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3803E" w14:textId="77777777" w:rsidR="00103243" w:rsidRPr="00CB4D5A" w:rsidRDefault="00103243" w:rsidP="00103243">
      <w:pPr>
        <w:pStyle w:val="CABEZA"/>
        <w:rPr>
          <w:rFonts w:cs="Times New Roman"/>
        </w:rPr>
      </w:pPr>
      <w:r w:rsidRPr="00CB4D5A">
        <w:rPr>
          <w:rFonts w:cs="Times New Roman"/>
        </w:rPr>
        <w:t>SECRETARIA DE ECONOMIA</w:t>
      </w:r>
    </w:p>
    <w:p w14:paraId="37C41330" w14:textId="63482FE2" w:rsidR="00103243" w:rsidRPr="00CB4D5A" w:rsidRDefault="00103243" w:rsidP="00103243">
      <w:pPr>
        <w:pStyle w:val="Titulo1"/>
        <w:rPr>
          <w:rFonts w:cs="Times New Roman"/>
        </w:rPr>
      </w:pPr>
      <w:r w:rsidRPr="00CB4D5A">
        <w:rPr>
          <w:rFonts w:cs="Times New Roman"/>
          <w:szCs w:val="44"/>
        </w:rPr>
        <w:t>PROGRAMA Institucional de Exportadora de Sal, S.A. de C.V. 2020-2024.</w:t>
      </w:r>
    </w:p>
    <w:p w14:paraId="7820D7AD" w14:textId="77777777" w:rsidR="00103243" w:rsidRPr="00CB4D5A" w:rsidRDefault="00103243" w:rsidP="00103243">
      <w:pPr>
        <w:pStyle w:val="Titulo2"/>
      </w:pPr>
      <w:r w:rsidRPr="00CB4D5A">
        <w:t>Al margen un logotipo, que dice: Exportadora de Sal.</w:t>
      </w:r>
    </w:p>
    <w:p w14:paraId="1EFEED61" w14:textId="77777777" w:rsidR="00103243" w:rsidRDefault="00103243" w:rsidP="00103243">
      <w:pPr>
        <w:pStyle w:val="ANOTACION"/>
      </w:pPr>
      <w:r w:rsidRPr="0023059D">
        <w:t>PROGRAMA</w:t>
      </w:r>
      <w:r>
        <w:t xml:space="preserve"> </w:t>
      </w:r>
      <w:r w:rsidRPr="0023059D">
        <w:t>INSTITUCIONAL</w:t>
      </w:r>
      <w:r>
        <w:t xml:space="preserve"> </w:t>
      </w:r>
      <w:r w:rsidRPr="0023059D">
        <w:t>DE</w:t>
      </w:r>
      <w:r>
        <w:t xml:space="preserve"> </w:t>
      </w:r>
      <w:r w:rsidRPr="0023059D">
        <w:t>EXPORTADORA</w:t>
      </w:r>
      <w:r>
        <w:t xml:space="preserve"> </w:t>
      </w:r>
      <w:r w:rsidRPr="0023059D">
        <w:t>DE</w:t>
      </w:r>
      <w:r>
        <w:t xml:space="preserve"> </w:t>
      </w:r>
      <w:r w:rsidRPr="0023059D">
        <w:t>SAL,</w:t>
      </w:r>
      <w:r>
        <w:t xml:space="preserve"> </w:t>
      </w:r>
      <w:r w:rsidRPr="0023059D">
        <w:t>S.A.</w:t>
      </w:r>
      <w:r>
        <w:t xml:space="preserve"> </w:t>
      </w:r>
      <w:r w:rsidRPr="0023059D">
        <w:t>DE</w:t>
      </w:r>
      <w:r>
        <w:t xml:space="preserve"> </w:t>
      </w:r>
      <w:r w:rsidRPr="0023059D">
        <w:t>C.V.</w:t>
      </w:r>
      <w:r>
        <w:t xml:space="preserve"> </w:t>
      </w:r>
      <w:r w:rsidRPr="0023059D">
        <w:t>2020-2024</w:t>
      </w:r>
    </w:p>
    <w:p w14:paraId="34E55A83" w14:textId="77777777" w:rsidR="00103243" w:rsidRPr="007E0F84" w:rsidRDefault="00103243" w:rsidP="00103243">
      <w:pPr>
        <w:pStyle w:val="texto0"/>
        <w:ind w:firstLine="0"/>
        <w:jc w:val="center"/>
        <w:rPr>
          <w:szCs w:val="36"/>
        </w:rPr>
      </w:pPr>
      <w:r w:rsidRPr="007E0F84">
        <w:rPr>
          <w:szCs w:val="36"/>
        </w:rPr>
        <w:t>Exportadora</w:t>
      </w:r>
      <w:r>
        <w:rPr>
          <w:szCs w:val="36"/>
        </w:rPr>
        <w:t xml:space="preserve"> </w:t>
      </w:r>
      <w:r w:rsidRPr="007E0F84">
        <w:rPr>
          <w:szCs w:val="36"/>
        </w:rPr>
        <w:t>de</w:t>
      </w:r>
      <w:r>
        <w:rPr>
          <w:szCs w:val="36"/>
        </w:rPr>
        <w:t xml:space="preserve"> </w:t>
      </w:r>
      <w:r w:rsidRPr="007E0F84">
        <w:rPr>
          <w:szCs w:val="36"/>
        </w:rPr>
        <w:t>Sal,</w:t>
      </w:r>
      <w:r>
        <w:rPr>
          <w:szCs w:val="36"/>
        </w:rPr>
        <w:t xml:space="preserve"> </w:t>
      </w:r>
      <w:r w:rsidRPr="007E0F84">
        <w:rPr>
          <w:szCs w:val="36"/>
        </w:rPr>
        <w:t>S.A.</w:t>
      </w:r>
      <w:r>
        <w:rPr>
          <w:szCs w:val="36"/>
        </w:rPr>
        <w:t xml:space="preserve"> </w:t>
      </w:r>
      <w:r w:rsidRPr="007E0F84">
        <w:rPr>
          <w:szCs w:val="36"/>
        </w:rPr>
        <w:t>de</w:t>
      </w:r>
      <w:r>
        <w:rPr>
          <w:szCs w:val="36"/>
        </w:rPr>
        <w:t xml:space="preserve"> </w:t>
      </w:r>
      <w:r w:rsidRPr="007E0F84">
        <w:rPr>
          <w:szCs w:val="36"/>
        </w:rPr>
        <w:t>C.V.</w:t>
      </w:r>
    </w:p>
    <w:p w14:paraId="5DCE16E0" w14:textId="77777777" w:rsidR="00103243" w:rsidRPr="009127A8" w:rsidRDefault="00103243" w:rsidP="00103243">
      <w:pPr>
        <w:pStyle w:val="texto0"/>
        <w:ind w:firstLine="0"/>
        <w:jc w:val="center"/>
        <w:rPr>
          <w:b/>
          <w:szCs w:val="28"/>
        </w:rPr>
      </w:pPr>
      <w:r w:rsidRPr="009127A8">
        <w:rPr>
          <w:b/>
          <w:szCs w:val="28"/>
        </w:rPr>
        <w:t>PROGRAMA</w:t>
      </w:r>
      <w:r>
        <w:rPr>
          <w:b/>
          <w:szCs w:val="28"/>
        </w:rPr>
        <w:t xml:space="preserve"> </w:t>
      </w:r>
      <w:r w:rsidRPr="009127A8">
        <w:rPr>
          <w:b/>
          <w:szCs w:val="28"/>
        </w:rPr>
        <w:t>INSTITUCIONAL</w:t>
      </w:r>
      <w:r>
        <w:rPr>
          <w:b/>
          <w:szCs w:val="28"/>
        </w:rPr>
        <w:t xml:space="preserve"> </w:t>
      </w:r>
      <w:r w:rsidRPr="009127A8">
        <w:rPr>
          <w:b/>
          <w:szCs w:val="28"/>
        </w:rPr>
        <w:t>DERIVADO</w:t>
      </w:r>
      <w:r>
        <w:rPr>
          <w:b/>
          <w:szCs w:val="28"/>
        </w:rPr>
        <w:t xml:space="preserve"> </w:t>
      </w:r>
      <w:r w:rsidRPr="009127A8">
        <w:rPr>
          <w:b/>
          <w:szCs w:val="28"/>
        </w:rPr>
        <w:t>DEL</w:t>
      </w:r>
      <w:r>
        <w:rPr>
          <w:b/>
          <w:szCs w:val="28"/>
        </w:rPr>
        <w:t xml:space="preserve"> </w:t>
      </w:r>
      <w:r w:rsidRPr="009127A8">
        <w:rPr>
          <w:b/>
          <w:szCs w:val="28"/>
        </w:rPr>
        <w:t>PLAN</w:t>
      </w:r>
      <w:r>
        <w:rPr>
          <w:b/>
          <w:szCs w:val="28"/>
        </w:rPr>
        <w:t xml:space="preserve"> </w:t>
      </w:r>
      <w:r w:rsidRPr="009127A8">
        <w:rPr>
          <w:b/>
          <w:szCs w:val="28"/>
        </w:rPr>
        <w:t>NACIONAL</w:t>
      </w:r>
      <w:r>
        <w:rPr>
          <w:b/>
          <w:szCs w:val="28"/>
        </w:rPr>
        <w:t xml:space="preserve"> </w:t>
      </w:r>
      <w:r w:rsidRPr="009127A8">
        <w:rPr>
          <w:b/>
          <w:szCs w:val="28"/>
        </w:rPr>
        <w:t>DE</w:t>
      </w:r>
      <w:r>
        <w:rPr>
          <w:b/>
          <w:szCs w:val="28"/>
        </w:rPr>
        <w:t xml:space="preserve"> </w:t>
      </w:r>
      <w:r w:rsidRPr="009127A8">
        <w:rPr>
          <w:b/>
          <w:szCs w:val="28"/>
        </w:rPr>
        <w:t>DESARROLLO</w:t>
      </w:r>
      <w:r>
        <w:rPr>
          <w:b/>
          <w:szCs w:val="28"/>
        </w:rPr>
        <w:t xml:space="preserve"> </w:t>
      </w:r>
      <w:r w:rsidRPr="009127A8">
        <w:rPr>
          <w:b/>
          <w:szCs w:val="28"/>
        </w:rPr>
        <w:t>2019-2024</w:t>
      </w:r>
    </w:p>
    <w:p w14:paraId="46506D8F" w14:textId="77777777" w:rsidR="00103243" w:rsidRPr="007E0F84" w:rsidRDefault="00103243" w:rsidP="00103243">
      <w:pPr>
        <w:pStyle w:val="texto0"/>
        <w:ind w:firstLine="0"/>
        <w:jc w:val="center"/>
        <w:rPr>
          <w:b/>
        </w:rPr>
      </w:pPr>
      <w:r w:rsidRPr="007E0F84">
        <w:rPr>
          <w:b/>
        </w:rPr>
        <w:t>1.-</w:t>
      </w:r>
      <w:r>
        <w:rPr>
          <w:b/>
        </w:rPr>
        <w:t xml:space="preserve"> </w:t>
      </w:r>
      <w:r w:rsidRPr="007E0F84">
        <w:rPr>
          <w:b/>
        </w:rPr>
        <w:t>Índice</w:t>
      </w:r>
    </w:p>
    <w:p w14:paraId="1687ED27" w14:textId="77777777" w:rsidR="00103243" w:rsidRPr="007E0F84" w:rsidRDefault="00103243" w:rsidP="00103243">
      <w:pPr>
        <w:pStyle w:val="texto0"/>
        <w:spacing w:line="225" w:lineRule="exact"/>
      </w:pPr>
      <w:r w:rsidRPr="007E0F84">
        <w:rPr>
          <w:b/>
          <w:noProof/>
        </w:rPr>
        <w:t>1.-</w:t>
      </w:r>
      <w:r>
        <w:rPr>
          <w:noProof/>
        </w:rPr>
        <w:t xml:space="preserve"> </w:t>
      </w:r>
      <w:r w:rsidRPr="007E0F84">
        <w:rPr>
          <w:noProof/>
        </w:rPr>
        <w:t>Índice</w:t>
      </w:r>
    </w:p>
    <w:p w14:paraId="77A1C1B6" w14:textId="77777777" w:rsidR="00103243" w:rsidRDefault="00103243" w:rsidP="00103243">
      <w:pPr>
        <w:pStyle w:val="texto0"/>
        <w:spacing w:line="225" w:lineRule="exact"/>
      </w:pPr>
      <w:r w:rsidRPr="007E0F84">
        <w:rPr>
          <w:b/>
          <w:noProof/>
        </w:rPr>
        <w:t>2.-</w:t>
      </w:r>
      <w:r>
        <w:rPr>
          <w:noProof/>
        </w:rPr>
        <w:t xml:space="preserve"> </w:t>
      </w:r>
      <w:r w:rsidRPr="007E0F84">
        <w:rPr>
          <w:noProof/>
        </w:rPr>
        <w:t>Fundamento</w:t>
      </w:r>
      <w:r>
        <w:rPr>
          <w:noProof/>
        </w:rPr>
        <w:t xml:space="preserve"> </w:t>
      </w:r>
      <w:r w:rsidRPr="007E0F84">
        <w:rPr>
          <w:noProof/>
        </w:rPr>
        <w:t>normativo</w:t>
      </w:r>
      <w:r>
        <w:rPr>
          <w:noProof/>
        </w:rPr>
        <w:t xml:space="preserve"> </w:t>
      </w:r>
      <w:r w:rsidRPr="007E0F84">
        <w:rPr>
          <w:noProof/>
        </w:rPr>
        <w:t>de</w:t>
      </w:r>
      <w:r>
        <w:rPr>
          <w:noProof/>
        </w:rPr>
        <w:t xml:space="preserve"> </w:t>
      </w:r>
      <w:r w:rsidRPr="007E0F84">
        <w:rPr>
          <w:noProof/>
        </w:rPr>
        <w:t>elaboración</w:t>
      </w:r>
      <w:r>
        <w:rPr>
          <w:noProof/>
        </w:rPr>
        <w:t xml:space="preserve"> </w:t>
      </w:r>
      <w:r w:rsidRPr="007E0F84">
        <w:rPr>
          <w:noProof/>
        </w:rPr>
        <w:t>del</w:t>
      </w:r>
      <w:r>
        <w:rPr>
          <w:noProof/>
        </w:rPr>
        <w:t xml:space="preserve"> </w:t>
      </w:r>
      <w:r w:rsidRPr="007E0F84">
        <w:rPr>
          <w:noProof/>
        </w:rPr>
        <w:t>program</w:t>
      </w:r>
      <w:r>
        <w:rPr>
          <w:noProof/>
        </w:rPr>
        <w:t>a</w:t>
      </w:r>
    </w:p>
    <w:p w14:paraId="13916D70" w14:textId="77777777" w:rsidR="00103243" w:rsidRDefault="00103243" w:rsidP="00103243">
      <w:pPr>
        <w:pStyle w:val="texto0"/>
        <w:spacing w:line="225" w:lineRule="exact"/>
      </w:pPr>
      <w:r w:rsidRPr="007E0F84">
        <w:rPr>
          <w:b/>
          <w:noProof/>
        </w:rPr>
        <w:t>3.-</w:t>
      </w:r>
      <w:r>
        <w:rPr>
          <w:noProof/>
        </w:rPr>
        <w:t xml:space="preserve"> </w:t>
      </w:r>
      <w:r w:rsidRPr="007E0F84">
        <w:rPr>
          <w:noProof/>
        </w:rPr>
        <w:t>Siglas</w:t>
      </w:r>
      <w:r>
        <w:rPr>
          <w:noProof/>
        </w:rPr>
        <w:t xml:space="preserve"> </w:t>
      </w:r>
      <w:r w:rsidRPr="007E0F84">
        <w:rPr>
          <w:noProof/>
        </w:rPr>
        <w:t>y</w:t>
      </w:r>
      <w:r>
        <w:rPr>
          <w:noProof/>
        </w:rPr>
        <w:t xml:space="preserve"> </w:t>
      </w:r>
      <w:r w:rsidRPr="007E0F84">
        <w:rPr>
          <w:noProof/>
        </w:rPr>
        <w:t>acrónimo</w:t>
      </w:r>
      <w:r>
        <w:rPr>
          <w:noProof/>
        </w:rPr>
        <w:t>s</w:t>
      </w:r>
    </w:p>
    <w:p w14:paraId="4D202127" w14:textId="77777777" w:rsidR="00103243" w:rsidRDefault="00103243" w:rsidP="00103243">
      <w:pPr>
        <w:pStyle w:val="texto0"/>
        <w:spacing w:line="225" w:lineRule="exact"/>
      </w:pPr>
      <w:r w:rsidRPr="007E0F84">
        <w:rPr>
          <w:b/>
          <w:noProof/>
        </w:rPr>
        <w:t>4.-</w:t>
      </w:r>
      <w:r>
        <w:rPr>
          <w:noProof/>
        </w:rPr>
        <w:t xml:space="preserve"> </w:t>
      </w:r>
      <w:r w:rsidRPr="007E0F84">
        <w:rPr>
          <w:noProof/>
        </w:rPr>
        <w:t>Origen</w:t>
      </w:r>
      <w:r>
        <w:rPr>
          <w:noProof/>
        </w:rPr>
        <w:t xml:space="preserve"> </w:t>
      </w:r>
      <w:r w:rsidRPr="007E0F84">
        <w:rPr>
          <w:noProof/>
        </w:rPr>
        <w:t>de</w:t>
      </w:r>
      <w:r>
        <w:rPr>
          <w:noProof/>
        </w:rPr>
        <w:t xml:space="preserve"> </w:t>
      </w:r>
      <w:r w:rsidRPr="007E0F84">
        <w:rPr>
          <w:noProof/>
        </w:rPr>
        <w:t>los</w:t>
      </w:r>
      <w:r>
        <w:rPr>
          <w:noProof/>
        </w:rPr>
        <w:t xml:space="preserve"> </w:t>
      </w:r>
      <w:r w:rsidRPr="007E0F84">
        <w:rPr>
          <w:noProof/>
        </w:rPr>
        <w:t>recursos</w:t>
      </w:r>
      <w:r>
        <w:rPr>
          <w:noProof/>
        </w:rPr>
        <w:t xml:space="preserve"> </w:t>
      </w:r>
      <w:r w:rsidRPr="007E0F84">
        <w:rPr>
          <w:noProof/>
        </w:rPr>
        <w:t>para</w:t>
      </w:r>
      <w:r>
        <w:rPr>
          <w:noProof/>
        </w:rPr>
        <w:t xml:space="preserve"> </w:t>
      </w:r>
      <w:r w:rsidRPr="007E0F84">
        <w:rPr>
          <w:noProof/>
        </w:rPr>
        <w:t>la</w:t>
      </w:r>
      <w:r>
        <w:rPr>
          <w:noProof/>
        </w:rPr>
        <w:t xml:space="preserve"> </w:t>
      </w:r>
      <w:r w:rsidRPr="007E0F84">
        <w:rPr>
          <w:noProof/>
        </w:rPr>
        <w:t>instrumentación</w:t>
      </w:r>
      <w:r>
        <w:rPr>
          <w:noProof/>
        </w:rPr>
        <w:t xml:space="preserve"> </w:t>
      </w:r>
      <w:r w:rsidRPr="007E0F84">
        <w:rPr>
          <w:noProof/>
        </w:rPr>
        <w:t>del</w:t>
      </w:r>
      <w:r>
        <w:rPr>
          <w:noProof/>
        </w:rPr>
        <w:t xml:space="preserve"> </w:t>
      </w:r>
      <w:r w:rsidRPr="007E0F84">
        <w:rPr>
          <w:noProof/>
        </w:rPr>
        <w:t>Program</w:t>
      </w:r>
      <w:r>
        <w:rPr>
          <w:noProof/>
        </w:rPr>
        <w:t>a</w:t>
      </w:r>
    </w:p>
    <w:p w14:paraId="64A4A93C" w14:textId="77777777" w:rsidR="00103243" w:rsidRDefault="00103243" w:rsidP="00103243">
      <w:pPr>
        <w:pStyle w:val="texto0"/>
        <w:spacing w:line="225" w:lineRule="exact"/>
      </w:pPr>
      <w:r w:rsidRPr="007E0F84">
        <w:rPr>
          <w:b/>
          <w:noProof/>
        </w:rPr>
        <w:t>5.-</w:t>
      </w:r>
      <w:r>
        <w:rPr>
          <w:noProof/>
        </w:rPr>
        <w:t xml:space="preserve"> </w:t>
      </w:r>
      <w:r w:rsidRPr="007E0F84">
        <w:rPr>
          <w:noProof/>
        </w:rPr>
        <w:t>Análisis</w:t>
      </w:r>
      <w:r>
        <w:rPr>
          <w:noProof/>
        </w:rPr>
        <w:t xml:space="preserve"> </w:t>
      </w:r>
      <w:r w:rsidRPr="007E0F84">
        <w:rPr>
          <w:noProof/>
        </w:rPr>
        <w:t>del</w:t>
      </w:r>
      <w:r>
        <w:rPr>
          <w:noProof/>
        </w:rPr>
        <w:t xml:space="preserve"> </w:t>
      </w:r>
      <w:r w:rsidRPr="007E0F84">
        <w:rPr>
          <w:noProof/>
        </w:rPr>
        <w:t>estado</w:t>
      </w:r>
      <w:r>
        <w:rPr>
          <w:noProof/>
        </w:rPr>
        <w:t xml:space="preserve"> </w:t>
      </w:r>
      <w:r w:rsidRPr="007E0F84">
        <w:rPr>
          <w:noProof/>
        </w:rPr>
        <w:t>actua</w:t>
      </w:r>
      <w:r>
        <w:rPr>
          <w:noProof/>
        </w:rPr>
        <w:t>l</w:t>
      </w:r>
    </w:p>
    <w:p w14:paraId="1BFD5B5C" w14:textId="77777777" w:rsidR="00103243" w:rsidRDefault="00103243" w:rsidP="00103243">
      <w:pPr>
        <w:pStyle w:val="texto0"/>
        <w:spacing w:line="225" w:lineRule="exact"/>
        <w:ind w:left="540" w:firstLine="0"/>
      </w:pPr>
      <w:r w:rsidRPr="007E0F84">
        <w:rPr>
          <w:b/>
          <w:noProof/>
        </w:rPr>
        <w:t>5.1</w:t>
      </w:r>
      <w:r>
        <w:rPr>
          <w:noProof/>
        </w:rPr>
        <w:t xml:space="preserve"> </w:t>
      </w:r>
      <w:r w:rsidRPr="007E0F84">
        <w:rPr>
          <w:noProof/>
        </w:rPr>
        <w:t>Problemáticas</w:t>
      </w:r>
      <w:r>
        <w:rPr>
          <w:noProof/>
        </w:rPr>
        <w:t xml:space="preserve"> </w:t>
      </w:r>
      <w:r w:rsidRPr="007E0F84">
        <w:rPr>
          <w:noProof/>
        </w:rPr>
        <w:t>relevante</w:t>
      </w:r>
      <w:r>
        <w:rPr>
          <w:noProof/>
        </w:rPr>
        <w:t>s</w:t>
      </w:r>
    </w:p>
    <w:p w14:paraId="61A695DD" w14:textId="77777777" w:rsidR="00103243" w:rsidRDefault="00103243" w:rsidP="00103243">
      <w:pPr>
        <w:pStyle w:val="texto0"/>
        <w:spacing w:line="225" w:lineRule="exact"/>
        <w:ind w:left="1260" w:hanging="360"/>
        <w:rPr>
          <w:noProof/>
        </w:rPr>
      </w:pPr>
      <w:r w:rsidRPr="007E0F84">
        <w:rPr>
          <w:b/>
          <w:noProof/>
        </w:rPr>
        <w:t>1)</w:t>
      </w:r>
      <w:r w:rsidRPr="007E0F84">
        <w:rPr>
          <w:b/>
          <w:noProof/>
          <w:szCs w:val="22"/>
        </w:rPr>
        <w:tab/>
      </w:r>
      <w:r w:rsidRPr="007E0F84">
        <w:rPr>
          <w:noProof/>
        </w:rPr>
        <w:t>Capacidad</w:t>
      </w:r>
      <w:r>
        <w:rPr>
          <w:noProof/>
        </w:rPr>
        <w:t xml:space="preserve"> </w:t>
      </w:r>
      <w:r w:rsidRPr="007E0F84">
        <w:rPr>
          <w:noProof/>
        </w:rPr>
        <w:t>instalada</w:t>
      </w:r>
      <w:r>
        <w:rPr>
          <w:noProof/>
        </w:rPr>
        <w:t xml:space="preserve"> </w:t>
      </w:r>
      <w:r w:rsidRPr="007E0F84">
        <w:rPr>
          <w:noProof/>
        </w:rPr>
        <w:t>limitada</w:t>
      </w:r>
      <w:r>
        <w:rPr>
          <w:noProof/>
        </w:rPr>
        <w:t xml:space="preserve"> </w:t>
      </w:r>
      <w:r w:rsidRPr="007E0F84">
        <w:rPr>
          <w:noProof/>
        </w:rPr>
        <w:t>para</w:t>
      </w:r>
      <w:r>
        <w:rPr>
          <w:noProof/>
        </w:rPr>
        <w:t xml:space="preserve"> </w:t>
      </w:r>
      <w:r w:rsidRPr="007E0F84">
        <w:rPr>
          <w:noProof/>
        </w:rPr>
        <w:t>la</w:t>
      </w:r>
      <w:r>
        <w:rPr>
          <w:noProof/>
        </w:rPr>
        <w:t xml:space="preserve"> </w:t>
      </w:r>
      <w:r w:rsidRPr="007E0F84">
        <w:rPr>
          <w:noProof/>
        </w:rPr>
        <w:t>producció</w:t>
      </w:r>
      <w:r>
        <w:rPr>
          <w:noProof/>
        </w:rPr>
        <w:t>n</w:t>
      </w:r>
    </w:p>
    <w:p w14:paraId="4ED01707" w14:textId="77777777" w:rsidR="00103243" w:rsidRDefault="00103243" w:rsidP="00103243">
      <w:pPr>
        <w:pStyle w:val="texto0"/>
        <w:spacing w:line="225" w:lineRule="exact"/>
        <w:ind w:left="1260" w:hanging="360"/>
        <w:rPr>
          <w:noProof/>
        </w:rPr>
      </w:pPr>
      <w:r w:rsidRPr="007E0F84">
        <w:rPr>
          <w:b/>
          <w:noProof/>
        </w:rPr>
        <w:t>2)</w:t>
      </w:r>
      <w:r w:rsidRPr="007E0F84">
        <w:rPr>
          <w:noProof/>
          <w:szCs w:val="22"/>
        </w:rPr>
        <w:tab/>
      </w:r>
      <w:r w:rsidRPr="007E0F84">
        <w:rPr>
          <w:noProof/>
        </w:rPr>
        <w:t>Insuficiente</w:t>
      </w:r>
      <w:r>
        <w:rPr>
          <w:noProof/>
        </w:rPr>
        <w:t xml:space="preserve"> </w:t>
      </w:r>
      <w:r w:rsidRPr="007E0F84">
        <w:rPr>
          <w:noProof/>
        </w:rPr>
        <w:t>capacidad</w:t>
      </w:r>
      <w:r>
        <w:rPr>
          <w:noProof/>
        </w:rPr>
        <w:t xml:space="preserve"> </w:t>
      </w:r>
      <w:r w:rsidRPr="007E0F84">
        <w:rPr>
          <w:noProof/>
        </w:rPr>
        <w:t>de</w:t>
      </w:r>
      <w:r>
        <w:rPr>
          <w:noProof/>
        </w:rPr>
        <w:t xml:space="preserve"> </w:t>
      </w:r>
      <w:r w:rsidRPr="007E0F84">
        <w:rPr>
          <w:noProof/>
        </w:rPr>
        <w:t>transporte</w:t>
      </w:r>
      <w:r>
        <w:rPr>
          <w:noProof/>
        </w:rPr>
        <w:t xml:space="preserve"> </w:t>
      </w:r>
      <w:r w:rsidRPr="007E0F84">
        <w:rPr>
          <w:noProof/>
        </w:rPr>
        <w:t>terrestr</w:t>
      </w:r>
      <w:r>
        <w:rPr>
          <w:noProof/>
        </w:rPr>
        <w:t>e</w:t>
      </w:r>
    </w:p>
    <w:p w14:paraId="201035EC" w14:textId="77777777" w:rsidR="00103243" w:rsidRDefault="00103243" w:rsidP="00103243">
      <w:pPr>
        <w:pStyle w:val="texto0"/>
        <w:spacing w:line="225" w:lineRule="exact"/>
        <w:ind w:left="1260" w:hanging="360"/>
      </w:pPr>
      <w:r w:rsidRPr="007E0F84">
        <w:rPr>
          <w:b/>
          <w:noProof/>
        </w:rPr>
        <w:t>3)</w:t>
      </w:r>
      <w:r w:rsidRPr="007E0F84">
        <w:rPr>
          <w:noProof/>
          <w:szCs w:val="22"/>
        </w:rPr>
        <w:tab/>
      </w:r>
      <w:r w:rsidRPr="007E0F84">
        <w:rPr>
          <w:noProof/>
        </w:rPr>
        <w:t>Insuficiente</w:t>
      </w:r>
      <w:r>
        <w:rPr>
          <w:noProof/>
        </w:rPr>
        <w:t xml:space="preserve"> </w:t>
      </w:r>
      <w:r w:rsidRPr="007E0F84">
        <w:rPr>
          <w:noProof/>
        </w:rPr>
        <w:t>capacidad</w:t>
      </w:r>
      <w:r>
        <w:rPr>
          <w:noProof/>
        </w:rPr>
        <w:t xml:space="preserve"> </w:t>
      </w:r>
      <w:r w:rsidRPr="007E0F84">
        <w:rPr>
          <w:noProof/>
        </w:rPr>
        <w:t>de</w:t>
      </w:r>
      <w:r>
        <w:rPr>
          <w:noProof/>
        </w:rPr>
        <w:t xml:space="preserve"> </w:t>
      </w:r>
      <w:r w:rsidRPr="007E0F84">
        <w:rPr>
          <w:noProof/>
        </w:rPr>
        <w:t>transporte</w:t>
      </w:r>
      <w:r>
        <w:rPr>
          <w:noProof/>
        </w:rPr>
        <w:t xml:space="preserve"> </w:t>
      </w:r>
      <w:r w:rsidRPr="007E0F84">
        <w:rPr>
          <w:noProof/>
        </w:rPr>
        <w:t>marítim</w:t>
      </w:r>
      <w:r>
        <w:rPr>
          <w:noProof/>
        </w:rPr>
        <w:t>o</w:t>
      </w:r>
    </w:p>
    <w:p w14:paraId="28F15210" w14:textId="77777777" w:rsidR="00103243" w:rsidRDefault="00103243" w:rsidP="00103243">
      <w:pPr>
        <w:pStyle w:val="texto0"/>
        <w:spacing w:line="225" w:lineRule="exact"/>
        <w:ind w:left="1260" w:hanging="360"/>
      </w:pPr>
      <w:r w:rsidRPr="007E0F84">
        <w:rPr>
          <w:b/>
          <w:noProof/>
        </w:rPr>
        <w:t>4)</w:t>
      </w:r>
      <w:r w:rsidRPr="007E0F84">
        <w:rPr>
          <w:noProof/>
          <w:szCs w:val="22"/>
        </w:rPr>
        <w:tab/>
      </w:r>
      <w:r w:rsidRPr="007E0F84">
        <w:rPr>
          <w:noProof/>
        </w:rPr>
        <w:t>Ocupación</w:t>
      </w:r>
      <w:r>
        <w:rPr>
          <w:noProof/>
        </w:rPr>
        <w:t xml:space="preserve"> </w:t>
      </w:r>
      <w:r w:rsidRPr="007E0F84">
        <w:rPr>
          <w:noProof/>
        </w:rPr>
        <w:t>de</w:t>
      </w:r>
      <w:r>
        <w:rPr>
          <w:noProof/>
        </w:rPr>
        <w:t xml:space="preserve"> </w:t>
      </w:r>
      <w:r w:rsidRPr="007E0F84">
        <w:rPr>
          <w:noProof/>
        </w:rPr>
        <w:t>capital</w:t>
      </w:r>
      <w:r>
        <w:rPr>
          <w:noProof/>
        </w:rPr>
        <w:t xml:space="preserve"> </w:t>
      </w:r>
      <w:r w:rsidRPr="007E0F84">
        <w:rPr>
          <w:noProof/>
        </w:rPr>
        <w:t>humano-subóptim</w:t>
      </w:r>
      <w:r>
        <w:rPr>
          <w:noProof/>
        </w:rPr>
        <w:t>a</w:t>
      </w:r>
    </w:p>
    <w:p w14:paraId="4CE5F38C" w14:textId="77777777" w:rsidR="00103243" w:rsidRDefault="00103243" w:rsidP="00103243">
      <w:pPr>
        <w:pStyle w:val="texto0"/>
        <w:spacing w:line="225" w:lineRule="exact"/>
        <w:ind w:left="1260" w:hanging="360"/>
        <w:rPr>
          <w:noProof/>
        </w:rPr>
      </w:pPr>
      <w:r w:rsidRPr="007E0F84">
        <w:rPr>
          <w:b/>
          <w:noProof/>
        </w:rPr>
        <w:t>5)</w:t>
      </w:r>
      <w:r w:rsidRPr="007E0F84">
        <w:rPr>
          <w:noProof/>
          <w:szCs w:val="22"/>
        </w:rPr>
        <w:tab/>
      </w:r>
      <w:r w:rsidRPr="007E0F84">
        <w:rPr>
          <w:noProof/>
        </w:rPr>
        <w:t>Mejorar</w:t>
      </w:r>
      <w:r>
        <w:rPr>
          <w:noProof/>
        </w:rPr>
        <w:t xml:space="preserve"> </w:t>
      </w:r>
      <w:r w:rsidRPr="007E0F84">
        <w:rPr>
          <w:noProof/>
        </w:rPr>
        <w:t>la</w:t>
      </w:r>
      <w:r>
        <w:rPr>
          <w:noProof/>
        </w:rPr>
        <w:t xml:space="preserve"> </w:t>
      </w:r>
      <w:r w:rsidRPr="007E0F84">
        <w:rPr>
          <w:noProof/>
        </w:rPr>
        <w:t>estrategia</w:t>
      </w:r>
      <w:r>
        <w:rPr>
          <w:noProof/>
        </w:rPr>
        <w:t xml:space="preserve"> </w:t>
      </w:r>
      <w:r w:rsidRPr="007E0F84">
        <w:rPr>
          <w:noProof/>
        </w:rPr>
        <w:t>para</w:t>
      </w:r>
      <w:r>
        <w:rPr>
          <w:noProof/>
        </w:rPr>
        <w:t xml:space="preserve"> </w:t>
      </w:r>
      <w:r w:rsidRPr="007E0F84">
        <w:rPr>
          <w:noProof/>
        </w:rPr>
        <w:t>la</w:t>
      </w:r>
      <w:r>
        <w:rPr>
          <w:noProof/>
        </w:rPr>
        <w:t xml:space="preserve"> </w:t>
      </w:r>
      <w:r w:rsidRPr="007E0F84">
        <w:rPr>
          <w:noProof/>
        </w:rPr>
        <w:t>comercializació</w:t>
      </w:r>
      <w:r>
        <w:rPr>
          <w:noProof/>
        </w:rPr>
        <w:t>n</w:t>
      </w:r>
    </w:p>
    <w:p w14:paraId="2CBD237E" w14:textId="77777777" w:rsidR="00103243" w:rsidRDefault="00103243" w:rsidP="00103243">
      <w:pPr>
        <w:pStyle w:val="texto0"/>
        <w:spacing w:line="225" w:lineRule="exact"/>
        <w:ind w:left="540" w:firstLine="0"/>
        <w:rPr>
          <w:noProof/>
        </w:rPr>
      </w:pPr>
      <w:r w:rsidRPr="007E0F84">
        <w:rPr>
          <w:b/>
          <w:noProof/>
        </w:rPr>
        <w:t>5.2</w:t>
      </w:r>
      <w:r>
        <w:rPr>
          <w:noProof/>
        </w:rPr>
        <w:t xml:space="preserve"> </w:t>
      </w:r>
      <w:r w:rsidRPr="007E0F84">
        <w:rPr>
          <w:noProof/>
        </w:rPr>
        <w:t>Principios</w:t>
      </w:r>
      <w:r>
        <w:rPr>
          <w:noProof/>
        </w:rPr>
        <w:t xml:space="preserve"> </w:t>
      </w:r>
      <w:r w:rsidRPr="007E0F84">
        <w:rPr>
          <w:noProof/>
        </w:rPr>
        <w:t>Rectore</w:t>
      </w:r>
      <w:r>
        <w:rPr>
          <w:noProof/>
        </w:rPr>
        <w:t>s</w:t>
      </w:r>
    </w:p>
    <w:p w14:paraId="6F07663F" w14:textId="77777777" w:rsidR="00103243" w:rsidRDefault="00103243" w:rsidP="00103243">
      <w:pPr>
        <w:pStyle w:val="texto0"/>
        <w:spacing w:line="225" w:lineRule="exact"/>
        <w:ind w:left="1260" w:hanging="360"/>
        <w:rPr>
          <w:noProof/>
        </w:rPr>
      </w:pPr>
      <w:r w:rsidRPr="007E0F84">
        <w:rPr>
          <w:b/>
          <w:noProof/>
        </w:rPr>
        <w:t>1)</w:t>
      </w:r>
      <w:r w:rsidRPr="007E0F84">
        <w:rPr>
          <w:noProof/>
          <w:szCs w:val="22"/>
        </w:rPr>
        <w:tab/>
      </w:r>
      <w:r w:rsidRPr="007E0F84">
        <w:rPr>
          <w:noProof/>
        </w:rPr>
        <w:t>Honradez</w:t>
      </w:r>
      <w:r>
        <w:rPr>
          <w:noProof/>
        </w:rPr>
        <w:t xml:space="preserve"> </w:t>
      </w:r>
      <w:r w:rsidRPr="007E0F84">
        <w:rPr>
          <w:noProof/>
        </w:rPr>
        <w:t>y</w:t>
      </w:r>
      <w:r>
        <w:rPr>
          <w:noProof/>
        </w:rPr>
        <w:t xml:space="preserve"> </w:t>
      </w:r>
      <w:r w:rsidRPr="007E0F84">
        <w:rPr>
          <w:noProof/>
        </w:rPr>
        <w:t>honestida</w:t>
      </w:r>
      <w:r>
        <w:rPr>
          <w:noProof/>
        </w:rPr>
        <w:t>d</w:t>
      </w:r>
    </w:p>
    <w:p w14:paraId="09EA780D" w14:textId="77777777" w:rsidR="00103243" w:rsidRDefault="00103243" w:rsidP="00103243">
      <w:pPr>
        <w:pStyle w:val="texto0"/>
        <w:spacing w:line="225" w:lineRule="exact"/>
        <w:ind w:left="1260" w:hanging="360"/>
      </w:pPr>
      <w:r w:rsidRPr="007E0F84">
        <w:rPr>
          <w:b/>
          <w:noProof/>
        </w:rPr>
        <w:t>2)</w:t>
      </w:r>
      <w:r w:rsidRPr="007E0F84">
        <w:rPr>
          <w:noProof/>
          <w:szCs w:val="22"/>
        </w:rPr>
        <w:tab/>
      </w:r>
      <w:r w:rsidRPr="007E0F84">
        <w:rPr>
          <w:noProof/>
        </w:rPr>
        <w:t>Economía</w:t>
      </w:r>
      <w:r>
        <w:rPr>
          <w:noProof/>
        </w:rPr>
        <w:t xml:space="preserve"> </w:t>
      </w:r>
      <w:r w:rsidRPr="007E0F84">
        <w:rPr>
          <w:noProof/>
        </w:rPr>
        <w:t>para</w:t>
      </w:r>
      <w:r>
        <w:rPr>
          <w:noProof/>
        </w:rPr>
        <w:t xml:space="preserve"> </w:t>
      </w:r>
      <w:r w:rsidRPr="007E0F84">
        <w:rPr>
          <w:noProof/>
        </w:rPr>
        <w:t>el</w:t>
      </w:r>
      <w:r>
        <w:rPr>
          <w:noProof/>
        </w:rPr>
        <w:t xml:space="preserve"> </w:t>
      </w:r>
      <w:r w:rsidRPr="007E0F84">
        <w:rPr>
          <w:noProof/>
        </w:rPr>
        <w:t>bienesta</w:t>
      </w:r>
      <w:r>
        <w:rPr>
          <w:noProof/>
        </w:rPr>
        <w:t>r</w:t>
      </w:r>
    </w:p>
    <w:p w14:paraId="030C3343" w14:textId="77777777" w:rsidR="00103243" w:rsidRDefault="00103243" w:rsidP="00103243">
      <w:pPr>
        <w:pStyle w:val="texto0"/>
        <w:spacing w:line="225" w:lineRule="exact"/>
        <w:ind w:left="1260" w:hanging="360"/>
        <w:rPr>
          <w:color w:val="000000"/>
          <w:szCs w:val="16"/>
        </w:rPr>
      </w:pPr>
      <w:r w:rsidRPr="007E0F84">
        <w:rPr>
          <w:b/>
          <w:noProof/>
        </w:rPr>
        <w:t>3)</w:t>
      </w:r>
      <w:r w:rsidRPr="007E0F84">
        <w:rPr>
          <w:noProof/>
          <w:szCs w:val="22"/>
        </w:rPr>
        <w:tab/>
      </w:r>
      <w:r w:rsidRPr="007E0F84">
        <w:rPr>
          <w:noProof/>
        </w:rPr>
        <w:t>No</w:t>
      </w:r>
      <w:r>
        <w:rPr>
          <w:noProof/>
        </w:rPr>
        <w:t xml:space="preserve"> </w:t>
      </w:r>
      <w:r w:rsidRPr="007E0F84">
        <w:rPr>
          <w:noProof/>
        </w:rPr>
        <w:t>dejar</w:t>
      </w:r>
      <w:r>
        <w:rPr>
          <w:noProof/>
        </w:rPr>
        <w:t xml:space="preserve"> </w:t>
      </w:r>
      <w:r w:rsidRPr="007E0F84">
        <w:rPr>
          <w:noProof/>
        </w:rPr>
        <w:t>a</w:t>
      </w:r>
      <w:r>
        <w:rPr>
          <w:noProof/>
        </w:rPr>
        <w:t xml:space="preserve"> </w:t>
      </w:r>
      <w:r w:rsidRPr="007E0F84">
        <w:rPr>
          <w:noProof/>
        </w:rPr>
        <w:t>nadie</w:t>
      </w:r>
      <w:r>
        <w:rPr>
          <w:noProof/>
        </w:rPr>
        <w:t xml:space="preserve"> </w:t>
      </w:r>
      <w:r w:rsidRPr="007E0F84">
        <w:rPr>
          <w:noProof/>
        </w:rPr>
        <w:t>atrás,</w:t>
      </w:r>
      <w:r>
        <w:rPr>
          <w:noProof/>
        </w:rPr>
        <w:t xml:space="preserve"> </w:t>
      </w:r>
      <w:r w:rsidRPr="007E0F84">
        <w:rPr>
          <w:noProof/>
        </w:rPr>
        <w:t>no</w:t>
      </w:r>
      <w:r>
        <w:rPr>
          <w:noProof/>
        </w:rPr>
        <w:t xml:space="preserve"> </w:t>
      </w:r>
      <w:r w:rsidRPr="007E0F84">
        <w:rPr>
          <w:noProof/>
        </w:rPr>
        <w:t>dejar</w:t>
      </w:r>
      <w:r>
        <w:rPr>
          <w:noProof/>
        </w:rPr>
        <w:t xml:space="preserve"> </w:t>
      </w:r>
      <w:r w:rsidRPr="007E0F84">
        <w:rPr>
          <w:noProof/>
        </w:rPr>
        <w:t>a</w:t>
      </w:r>
      <w:r>
        <w:rPr>
          <w:noProof/>
        </w:rPr>
        <w:t xml:space="preserve"> </w:t>
      </w:r>
      <w:r w:rsidRPr="007E0F84">
        <w:rPr>
          <w:noProof/>
        </w:rPr>
        <w:t>nadie</w:t>
      </w:r>
      <w:r>
        <w:rPr>
          <w:noProof/>
        </w:rPr>
        <w:t xml:space="preserve"> </w:t>
      </w:r>
      <w:r w:rsidRPr="007E0F84">
        <w:rPr>
          <w:noProof/>
        </w:rPr>
        <w:t>fuer</w:t>
      </w:r>
      <w:r>
        <w:rPr>
          <w:noProof/>
        </w:rPr>
        <w:t>a</w:t>
      </w:r>
    </w:p>
    <w:p w14:paraId="06174F16" w14:textId="77777777" w:rsidR="00103243" w:rsidRDefault="00103243" w:rsidP="00103243">
      <w:pPr>
        <w:pStyle w:val="texto0"/>
        <w:spacing w:line="225" w:lineRule="exact"/>
        <w:ind w:left="1260" w:hanging="360"/>
        <w:rPr>
          <w:color w:val="000000"/>
          <w:szCs w:val="16"/>
        </w:rPr>
      </w:pPr>
      <w:r w:rsidRPr="007E0F84">
        <w:rPr>
          <w:b/>
          <w:noProof/>
        </w:rPr>
        <w:t>4)</w:t>
      </w:r>
      <w:r w:rsidRPr="007E0F84">
        <w:rPr>
          <w:noProof/>
          <w:szCs w:val="22"/>
        </w:rPr>
        <w:tab/>
      </w:r>
      <w:r w:rsidRPr="007E0F84">
        <w:rPr>
          <w:noProof/>
        </w:rPr>
        <w:t>Ética,</w:t>
      </w:r>
      <w:r>
        <w:rPr>
          <w:noProof/>
        </w:rPr>
        <w:t xml:space="preserve"> </w:t>
      </w:r>
      <w:r w:rsidRPr="007E0F84">
        <w:rPr>
          <w:noProof/>
        </w:rPr>
        <w:t>libertad,</w:t>
      </w:r>
      <w:r>
        <w:rPr>
          <w:noProof/>
        </w:rPr>
        <w:t xml:space="preserve"> </w:t>
      </w:r>
      <w:r w:rsidRPr="007E0F84">
        <w:rPr>
          <w:noProof/>
        </w:rPr>
        <w:t>confianz</w:t>
      </w:r>
      <w:r>
        <w:rPr>
          <w:noProof/>
        </w:rPr>
        <w:t>a</w:t>
      </w:r>
    </w:p>
    <w:p w14:paraId="4741A5E2" w14:textId="77777777" w:rsidR="00103243" w:rsidRDefault="00103243" w:rsidP="00103243">
      <w:pPr>
        <w:pStyle w:val="texto0"/>
        <w:spacing w:line="225" w:lineRule="exact"/>
        <w:ind w:left="540" w:firstLine="0"/>
        <w:rPr>
          <w:noProof/>
        </w:rPr>
      </w:pPr>
      <w:r w:rsidRPr="007E0F84">
        <w:rPr>
          <w:b/>
          <w:noProof/>
        </w:rPr>
        <w:t>5.3</w:t>
      </w:r>
      <w:r>
        <w:rPr>
          <w:noProof/>
        </w:rPr>
        <w:t xml:space="preserve"> </w:t>
      </w:r>
      <w:r w:rsidRPr="007E0F84">
        <w:rPr>
          <w:noProof/>
        </w:rPr>
        <w:t>Contribución</w:t>
      </w:r>
      <w:r>
        <w:rPr>
          <w:noProof/>
        </w:rPr>
        <w:t xml:space="preserve"> </w:t>
      </w:r>
      <w:r w:rsidRPr="007E0F84">
        <w:rPr>
          <w:noProof/>
        </w:rPr>
        <w:t>al</w:t>
      </w:r>
      <w:r>
        <w:rPr>
          <w:noProof/>
        </w:rPr>
        <w:t xml:space="preserve"> </w:t>
      </w:r>
      <w:r w:rsidRPr="007E0F84">
        <w:rPr>
          <w:noProof/>
        </w:rPr>
        <w:t>PN</w:t>
      </w:r>
      <w:r>
        <w:rPr>
          <w:noProof/>
        </w:rPr>
        <w:t>D</w:t>
      </w:r>
    </w:p>
    <w:p w14:paraId="3C85A3FD" w14:textId="77777777" w:rsidR="00103243" w:rsidRDefault="00103243" w:rsidP="00103243">
      <w:pPr>
        <w:pStyle w:val="texto0"/>
        <w:spacing w:line="225" w:lineRule="exact"/>
        <w:ind w:left="540" w:firstLine="0"/>
        <w:rPr>
          <w:color w:val="000000"/>
          <w:szCs w:val="16"/>
        </w:rPr>
      </w:pPr>
      <w:r w:rsidRPr="007E0F84">
        <w:rPr>
          <w:b/>
          <w:noProof/>
        </w:rPr>
        <w:t>5.4</w:t>
      </w:r>
      <w:r>
        <w:rPr>
          <w:noProof/>
        </w:rPr>
        <w:t xml:space="preserve"> </w:t>
      </w:r>
      <w:r w:rsidRPr="007E0F84">
        <w:rPr>
          <w:noProof/>
        </w:rPr>
        <w:t>Cambios</w:t>
      </w:r>
      <w:r>
        <w:rPr>
          <w:noProof/>
        </w:rPr>
        <w:t xml:space="preserve"> </w:t>
      </w:r>
      <w:r w:rsidRPr="007E0F84">
        <w:rPr>
          <w:noProof/>
        </w:rPr>
        <w:t>Esperado</w:t>
      </w:r>
      <w:r>
        <w:rPr>
          <w:noProof/>
        </w:rPr>
        <w:t>s</w:t>
      </w:r>
    </w:p>
    <w:p w14:paraId="6DF0E3BE" w14:textId="77777777" w:rsidR="00103243" w:rsidRDefault="00103243" w:rsidP="00103243">
      <w:pPr>
        <w:pStyle w:val="texto0"/>
        <w:spacing w:line="225" w:lineRule="exact"/>
        <w:rPr>
          <w:noProof/>
        </w:rPr>
      </w:pPr>
      <w:r w:rsidRPr="007E0F84">
        <w:rPr>
          <w:b/>
          <w:noProof/>
        </w:rPr>
        <w:t>6.-</w:t>
      </w:r>
      <w:r>
        <w:rPr>
          <w:noProof/>
        </w:rPr>
        <w:t xml:space="preserve"> </w:t>
      </w:r>
      <w:r w:rsidRPr="007E0F84">
        <w:rPr>
          <w:noProof/>
        </w:rPr>
        <w:t>Objetivo</w:t>
      </w:r>
      <w:r>
        <w:rPr>
          <w:noProof/>
        </w:rPr>
        <w:t xml:space="preserve"> </w:t>
      </w:r>
      <w:r w:rsidRPr="007E0F84">
        <w:rPr>
          <w:noProof/>
        </w:rPr>
        <w:t>prioritari</w:t>
      </w:r>
      <w:r>
        <w:rPr>
          <w:noProof/>
        </w:rPr>
        <w:t>o</w:t>
      </w:r>
    </w:p>
    <w:p w14:paraId="4D5DF120" w14:textId="77777777" w:rsidR="00103243" w:rsidRDefault="00103243" w:rsidP="00103243">
      <w:pPr>
        <w:pStyle w:val="texto0"/>
        <w:spacing w:line="225" w:lineRule="exact"/>
        <w:ind w:left="540" w:firstLine="0"/>
        <w:rPr>
          <w:noProof/>
        </w:rPr>
      </w:pPr>
      <w:r w:rsidRPr="007E0F84">
        <w:rPr>
          <w:b/>
          <w:noProof/>
        </w:rPr>
        <w:t>6.1.-</w:t>
      </w:r>
      <w:r>
        <w:rPr>
          <w:noProof/>
        </w:rPr>
        <w:t xml:space="preserve"> </w:t>
      </w:r>
      <w:r w:rsidRPr="007E0F84">
        <w:rPr>
          <w:noProof/>
        </w:rPr>
        <w:t>Relevancia</w:t>
      </w:r>
      <w:r>
        <w:rPr>
          <w:noProof/>
        </w:rPr>
        <w:t xml:space="preserve"> </w:t>
      </w:r>
      <w:r w:rsidRPr="007E0F84">
        <w:rPr>
          <w:noProof/>
        </w:rPr>
        <w:t>del</w:t>
      </w:r>
      <w:r>
        <w:rPr>
          <w:noProof/>
        </w:rPr>
        <w:t xml:space="preserve"> </w:t>
      </w:r>
      <w:r w:rsidRPr="007E0F84">
        <w:rPr>
          <w:noProof/>
        </w:rPr>
        <w:t>Objetivo</w:t>
      </w:r>
      <w:r>
        <w:rPr>
          <w:noProof/>
        </w:rPr>
        <w:t xml:space="preserve"> </w:t>
      </w:r>
      <w:r w:rsidRPr="007E0F84">
        <w:rPr>
          <w:noProof/>
        </w:rPr>
        <w:t>prioritario</w:t>
      </w:r>
      <w:r>
        <w:rPr>
          <w:noProof/>
        </w:rPr>
        <w:t xml:space="preserve"> </w:t>
      </w:r>
      <w:r w:rsidRPr="007E0F84">
        <w:rPr>
          <w:noProof/>
        </w:rPr>
        <w:t>1:</w:t>
      </w:r>
      <w:r>
        <w:rPr>
          <w:noProof/>
        </w:rPr>
        <w:t xml:space="preserve"> </w:t>
      </w:r>
      <w:r w:rsidRPr="007E0F84">
        <w:rPr>
          <w:noProof/>
        </w:rPr>
        <w:t>Aumentar</w:t>
      </w:r>
      <w:r>
        <w:rPr>
          <w:noProof/>
        </w:rPr>
        <w:t xml:space="preserve"> </w:t>
      </w:r>
      <w:r w:rsidRPr="007E0F84">
        <w:rPr>
          <w:noProof/>
        </w:rPr>
        <w:t>la</w:t>
      </w:r>
      <w:r>
        <w:rPr>
          <w:noProof/>
        </w:rPr>
        <w:t xml:space="preserve"> </w:t>
      </w:r>
      <w:r w:rsidRPr="007E0F84">
        <w:rPr>
          <w:noProof/>
        </w:rPr>
        <w:t>competitividad</w:t>
      </w:r>
      <w:r>
        <w:rPr>
          <w:noProof/>
        </w:rPr>
        <w:t xml:space="preserve"> </w:t>
      </w:r>
      <w:r w:rsidRPr="007E0F84">
        <w:rPr>
          <w:noProof/>
        </w:rPr>
        <w:t>de</w:t>
      </w:r>
      <w:r>
        <w:rPr>
          <w:noProof/>
        </w:rPr>
        <w:t xml:space="preserve"> </w:t>
      </w:r>
      <w:r w:rsidRPr="007E0F84">
        <w:rPr>
          <w:noProof/>
        </w:rPr>
        <w:t>ESSA</w:t>
      </w:r>
      <w:r>
        <w:rPr>
          <w:noProof/>
        </w:rPr>
        <w:t xml:space="preserve"> </w:t>
      </w:r>
      <w:r w:rsidRPr="007E0F84">
        <w:rPr>
          <w:noProof/>
        </w:rPr>
        <w:t>para</w:t>
      </w:r>
      <w:r>
        <w:rPr>
          <w:noProof/>
        </w:rPr>
        <w:t xml:space="preserve"> </w:t>
      </w:r>
      <w:r w:rsidRPr="007E0F84">
        <w:rPr>
          <w:noProof/>
        </w:rPr>
        <w:t>satisfacer</w:t>
      </w:r>
      <w:r>
        <w:rPr>
          <w:noProof/>
        </w:rPr>
        <w:t xml:space="preserve"> </w:t>
      </w:r>
      <w:r w:rsidRPr="007E0F84">
        <w:rPr>
          <w:noProof/>
        </w:rPr>
        <w:t>la</w:t>
      </w:r>
      <w:r>
        <w:rPr>
          <w:noProof/>
        </w:rPr>
        <w:t xml:space="preserve"> </w:t>
      </w:r>
      <w:r w:rsidRPr="007E0F84">
        <w:rPr>
          <w:noProof/>
        </w:rPr>
        <w:t>demanda</w:t>
      </w:r>
      <w:r>
        <w:rPr>
          <w:noProof/>
        </w:rPr>
        <w:t xml:space="preserve"> </w:t>
      </w:r>
      <w:r w:rsidRPr="007E0F84">
        <w:rPr>
          <w:noProof/>
        </w:rPr>
        <w:t>de</w:t>
      </w:r>
      <w:r>
        <w:rPr>
          <w:noProof/>
        </w:rPr>
        <w:t xml:space="preserve"> </w:t>
      </w:r>
      <w:r w:rsidRPr="007E0F84">
        <w:rPr>
          <w:noProof/>
        </w:rPr>
        <w:t>sal</w:t>
      </w:r>
      <w:r>
        <w:rPr>
          <w:noProof/>
        </w:rPr>
        <w:t xml:space="preserve"> </w:t>
      </w:r>
      <w:r w:rsidRPr="007E0F84">
        <w:rPr>
          <w:noProof/>
        </w:rPr>
        <w:t>de</w:t>
      </w:r>
      <w:r>
        <w:rPr>
          <w:noProof/>
        </w:rPr>
        <w:t xml:space="preserve"> </w:t>
      </w:r>
      <w:r w:rsidRPr="007E0F84">
        <w:rPr>
          <w:noProof/>
        </w:rPr>
        <w:t>las</w:t>
      </w:r>
      <w:r>
        <w:rPr>
          <w:noProof/>
        </w:rPr>
        <w:t xml:space="preserve"> </w:t>
      </w:r>
      <w:r w:rsidRPr="007E0F84">
        <w:rPr>
          <w:noProof/>
        </w:rPr>
        <w:t>industrias</w:t>
      </w:r>
      <w:r>
        <w:rPr>
          <w:noProof/>
        </w:rPr>
        <w:t xml:space="preserve"> </w:t>
      </w:r>
      <w:r w:rsidRPr="007E0F84">
        <w:rPr>
          <w:noProof/>
        </w:rPr>
        <w:t>química,</w:t>
      </w:r>
      <w:r>
        <w:rPr>
          <w:noProof/>
        </w:rPr>
        <w:t xml:space="preserve"> alimentari</w:t>
      </w:r>
      <w:r w:rsidRPr="007E0F84">
        <w:rPr>
          <w:noProof/>
        </w:rPr>
        <w:t>a,</w:t>
      </w:r>
      <w:r>
        <w:rPr>
          <w:noProof/>
        </w:rPr>
        <w:t xml:space="preserve"> </w:t>
      </w:r>
      <w:r w:rsidRPr="007E0F84">
        <w:rPr>
          <w:noProof/>
        </w:rPr>
        <w:t>de</w:t>
      </w:r>
      <w:r>
        <w:rPr>
          <w:noProof/>
        </w:rPr>
        <w:t xml:space="preserve"> </w:t>
      </w:r>
      <w:r w:rsidRPr="007E0F84">
        <w:rPr>
          <w:noProof/>
        </w:rPr>
        <w:t>tratamiento</w:t>
      </w:r>
      <w:r>
        <w:rPr>
          <w:noProof/>
        </w:rPr>
        <w:t xml:space="preserve"> </w:t>
      </w:r>
      <w:r w:rsidRPr="007E0F84">
        <w:rPr>
          <w:noProof/>
        </w:rPr>
        <w:t>de</w:t>
      </w:r>
      <w:r>
        <w:rPr>
          <w:noProof/>
        </w:rPr>
        <w:t xml:space="preserve"> </w:t>
      </w:r>
      <w:r w:rsidRPr="007E0F84">
        <w:rPr>
          <w:noProof/>
        </w:rPr>
        <w:t>agua</w:t>
      </w:r>
      <w:r>
        <w:rPr>
          <w:noProof/>
        </w:rPr>
        <w:t xml:space="preserve"> </w:t>
      </w:r>
      <w:r w:rsidRPr="007E0F84">
        <w:rPr>
          <w:noProof/>
        </w:rPr>
        <w:t>y</w:t>
      </w:r>
      <w:r>
        <w:rPr>
          <w:noProof/>
        </w:rPr>
        <w:t xml:space="preserve"> </w:t>
      </w:r>
      <w:r w:rsidRPr="007E0F84">
        <w:rPr>
          <w:noProof/>
        </w:rPr>
        <w:t>para</w:t>
      </w:r>
      <w:r>
        <w:rPr>
          <w:noProof/>
        </w:rPr>
        <w:t xml:space="preserve"> </w:t>
      </w:r>
      <w:r w:rsidRPr="007E0F84">
        <w:rPr>
          <w:noProof/>
        </w:rPr>
        <w:t>deshielo</w:t>
      </w:r>
      <w:r>
        <w:rPr>
          <w:noProof/>
        </w:rPr>
        <w:t xml:space="preserve"> </w:t>
      </w:r>
      <w:r w:rsidRPr="007E0F84">
        <w:rPr>
          <w:noProof/>
        </w:rPr>
        <w:t>a</w:t>
      </w:r>
      <w:r>
        <w:rPr>
          <w:noProof/>
        </w:rPr>
        <w:t xml:space="preserve"> </w:t>
      </w:r>
      <w:r w:rsidRPr="007E0F84">
        <w:rPr>
          <w:noProof/>
        </w:rPr>
        <w:t>nivel</w:t>
      </w:r>
      <w:r>
        <w:rPr>
          <w:noProof/>
        </w:rPr>
        <w:t xml:space="preserve"> </w:t>
      </w:r>
      <w:r w:rsidRPr="007E0F84">
        <w:rPr>
          <w:noProof/>
        </w:rPr>
        <w:t>mundia</w:t>
      </w:r>
      <w:r>
        <w:rPr>
          <w:noProof/>
        </w:rPr>
        <w:t>l.</w:t>
      </w:r>
    </w:p>
    <w:p w14:paraId="27F83144" w14:textId="77777777" w:rsidR="00103243" w:rsidRDefault="00103243" w:rsidP="00103243">
      <w:pPr>
        <w:pStyle w:val="texto0"/>
        <w:spacing w:line="225" w:lineRule="exact"/>
        <w:ind w:left="540" w:firstLine="0"/>
        <w:rPr>
          <w:noProof/>
        </w:rPr>
      </w:pPr>
      <w:r w:rsidRPr="007E0F84">
        <w:rPr>
          <w:b/>
          <w:noProof/>
        </w:rPr>
        <w:t>6.2.-</w:t>
      </w:r>
      <w:r>
        <w:rPr>
          <w:noProof/>
        </w:rPr>
        <w:t xml:space="preserve"> </w:t>
      </w:r>
      <w:r w:rsidRPr="007E0F84">
        <w:rPr>
          <w:noProof/>
        </w:rPr>
        <w:t>Vinculación</w:t>
      </w:r>
      <w:r>
        <w:rPr>
          <w:noProof/>
        </w:rPr>
        <w:t xml:space="preserve"> </w:t>
      </w:r>
      <w:r w:rsidRPr="007E0F84">
        <w:rPr>
          <w:noProof/>
        </w:rPr>
        <w:t>de</w:t>
      </w:r>
      <w:r>
        <w:rPr>
          <w:noProof/>
        </w:rPr>
        <w:t xml:space="preserve"> </w:t>
      </w:r>
      <w:r w:rsidRPr="007E0F84">
        <w:rPr>
          <w:noProof/>
        </w:rPr>
        <w:t>los</w:t>
      </w:r>
      <w:r>
        <w:rPr>
          <w:noProof/>
        </w:rPr>
        <w:t xml:space="preserve"> </w:t>
      </w:r>
      <w:r w:rsidRPr="007E0F84">
        <w:rPr>
          <w:noProof/>
        </w:rPr>
        <w:t>Objetivos</w:t>
      </w:r>
      <w:r>
        <w:rPr>
          <w:noProof/>
        </w:rPr>
        <w:t xml:space="preserve"> </w:t>
      </w:r>
      <w:r w:rsidRPr="007E0F84">
        <w:rPr>
          <w:noProof/>
        </w:rPr>
        <w:t>prioritarios</w:t>
      </w:r>
      <w:r>
        <w:rPr>
          <w:noProof/>
        </w:rPr>
        <w:t xml:space="preserve"> </w:t>
      </w:r>
      <w:r w:rsidRPr="007E0F84">
        <w:rPr>
          <w:noProof/>
        </w:rPr>
        <w:t>del</w:t>
      </w:r>
      <w:r>
        <w:rPr>
          <w:noProof/>
        </w:rPr>
        <w:t xml:space="preserve"> </w:t>
      </w:r>
      <w:r w:rsidRPr="007E0F84">
        <w:rPr>
          <w:noProof/>
        </w:rPr>
        <w:t>Programa</w:t>
      </w:r>
      <w:r>
        <w:rPr>
          <w:noProof/>
        </w:rPr>
        <w:t xml:space="preserve"> </w:t>
      </w:r>
      <w:r w:rsidRPr="007E0F84">
        <w:rPr>
          <w:noProof/>
        </w:rPr>
        <w:t>con</w:t>
      </w:r>
      <w:r>
        <w:rPr>
          <w:noProof/>
        </w:rPr>
        <w:t xml:space="preserve"> </w:t>
      </w:r>
      <w:r w:rsidRPr="007E0F84">
        <w:rPr>
          <w:noProof/>
        </w:rPr>
        <w:t>el</w:t>
      </w:r>
      <w:r>
        <w:rPr>
          <w:noProof/>
        </w:rPr>
        <w:t xml:space="preserve"> </w:t>
      </w:r>
      <w:r w:rsidRPr="007E0F84">
        <w:rPr>
          <w:noProof/>
        </w:rPr>
        <w:t>PROSEC</w:t>
      </w:r>
      <w:r>
        <w:rPr>
          <w:noProof/>
        </w:rPr>
        <w:t>O</w:t>
      </w:r>
    </w:p>
    <w:p w14:paraId="7786D2F8" w14:textId="77777777" w:rsidR="00103243" w:rsidRDefault="00103243" w:rsidP="00103243">
      <w:pPr>
        <w:pStyle w:val="texto0"/>
        <w:spacing w:line="225" w:lineRule="exact"/>
        <w:rPr>
          <w:noProof/>
        </w:rPr>
      </w:pPr>
      <w:r w:rsidRPr="007E0F84">
        <w:rPr>
          <w:b/>
          <w:noProof/>
        </w:rPr>
        <w:t>7.-</w:t>
      </w:r>
      <w:r>
        <w:rPr>
          <w:noProof/>
        </w:rPr>
        <w:t xml:space="preserve"> </w:t>
      </w:r>
      <w:r w:rsidRPr="007E0F84">
        <w:rPr>
          <w:noProof/>
        </w:rPr>
        <w:t>Estrategias</w:t>
      </w:r>
      <w:r>
        <w:rPr>
          <w:noProof/>
        </w:rPr>
        <w:t xml:space="preserve"> </w:t>
      </w:r>
      <w:r w:rsidRPr="007E0F84">
        <w:rPr>
          <w:noProof/>
        </w:rPr>
        <w:t>prioritarias</w:t>
      </w:r>
      <w:r>
        <w:rPr>
          <w:noProof/>
        </w:rPr>
        <w:t xml:space="preserve"> </w:t>
      </w:r>
      <w:r w:rsidRPr="007E0F84">
        <w:rPr>
          <w:noProof/>
        </w:rPr>
        <w:t>y</w:t>
      </w:r>
      <w:r>
        <w:rPr>
          <w:noProof/>
        </w:rPr>
        <w:t xml:space="preserve"> </w:t>
      </w:r>
      <w:r w:rsidRPr="007E0F84">
        <w:rPr>
          <w:noProof/>
        </w:rPr>
        <w:t>Acciones</w:t>
      </w:r>
      <w:r>
        <w:rPr>
          <w:noProof/>
        </w:rPr>
        <w:t xml:space="preserve"> </w:t>
      </w:r>
      <w:r w:rsidRPr="007E0F84">
        <w:rPr>
          <w:noProof/>
        </w:rPr>
        <w:t>puntuale</w:t>
      </w:r>
      <w:r>
        <w:rPr>
          <w:noProof/>
        </w:rPr>
        <w:t>s</w:t>
      </w:r>
    </w:p>
    <w:p w14:paraId="0A58690F" w14:textId="77777777" w:rsidR="00103243" w:rsidRDefault="00103243" w:rsidP="00103243">
      <w:pPr>
        <w:pStyle w:val="texto0"/>
        <w:spacing w:line="225" w:lineRule="exact"/>
        <w:rPr>
          <w:color w:val="000000"/>
          <w:szCs w:val="16"/>
        </w:rPr>
      </w:pPr>
      <w:r w:rsidRPr="007E0F84">
        <w:rPr>
          <w:b/>
          <w:noProof/>
        </w:rPr>
        <w:t>8.-</w:t>
      </w:r>
      <w:r>
        <w:rPr>
          <w:noProof/>
        </w:rPr>
        <w:t xml:space="preserve"> </w:t>
      </w:r>
      <w:r w:rsidRPr="007E0F84">
        <w:rPr>
          <w:noProof/>
        </w:rPr>
        <w:t>Metas</w:t>
      </w:r>
      <w:r>
        <w:rPr>
          <w:noProof/>
        </w:rPr>
        <w:t xml:space="preserve"> </w:t>
      </w:r>
      <w:r w:rsidRPr="007E0F84">
        <w:rPr>
          <w:noProof/>
        </w:rPr>
        <w:t>para</w:t>
      </w:r>
      <w:r>
        <w:rPr>
          <w:noProof/>
        </w:rPr>
        <w:t xml:space="preserve"> </w:t>
      </w:r>
      <w:r w:rsidRPr="007E0F84">
        <w:rPr>
          <w:noProof/>
        </w:rPr>
        <w:t>el</w:t>
      </w:r>
      <w:r>
        <w:rPr>
          <w:noProof/>
        </w:rPr>
        <w:t xml:space="preserve"> </w:t>
      </w:r>
      <w:r w:rsidRPr="007E0F84">
        <w:rPr>
          <w:noProof/>
        </w:rPr>
        <w:t>bienestar</w:t>
      </w:r>
      <w:r>
        <w:rPr>
          <w:noProof/>
        </w:rPr>
        <w:t xml:space="preserve"> </w:t>
      </w:r>
      <w:r w:rsidRPr="007E0F84">
        <w:rPr>
          <w:noProof/>
        </w:rPr>
        <w:t>y</w:t>
      </w:r>
      <w:r>
        <w:rPr>
          <w:noProof/>
        </w:rPr>
        <w:t xml:space="preserve"> </w:t>
      </w:r>
      <w:r w:rsidRPr="007E0F84">
        <w:rPr>
          <w:noProof/>
        </w:rPr>
        <w:t>Parámetro</w:t>
      </w:r>
      <w:r>
        <w:rPr>
          <w:noProof/>
        </w:rPr>
        <w:t>s</w:t>
      </w:r>
    </w:p>
    <w:p w14:paraId="7CC32CC0" w14:textId="77777777" w:rsidR="00103243" w:rsidRDefault="00103243" w:rsidP="00103243">
      <w:pPr>
        <w:pStyle w:val="texto0"/>
        <w:spacing w:line="225" w:lineRule="exact"/>
        <w:rPr>
          <w:szCs w:val="20"/>
        </w:rPr>
      </w:pPr>
      <w:r w:rsidRPr="007E0F84">
        <w:rPr>
          <w:b/>
          <w:noProof/>
        </w:rPr>
        <w:t>9.-</w:t>
      </w:r>
      <w:r>
        <w:rPr>
          <w:noProof/>
        </w:rPr>
        <w:t xml:space="preserve"> </w:t>
      </w:r>
      <w:r w:rsidRPr="007E0F84">
        <w:rPr>
          <w:noProof/>
        </w:rPr>
        <w:t>Epílogo:</w:t>
      </w:r>
      <w:r>
        <w:rPr>
          <w:noProof/>
        </w:rPr>
        <w:t xml:space="preserve"> </w:t>
      </w:r>
      <w:r w:rsidRPr="007E0F84">
        <w:rPr>
          <w:noProof/>
        </w:rPr>
        <w:t>Visión</w:t>
      </w:r>
      <w:r>
        <w:rPr>
          <w:noProof/>
        </w:rPr>
        <w:t xml:space="preserve"> </w:t>
      </w:r>
      <w:r w:rsidRPr="007E0F84">
        <w:rPr>
          <w:noProof/>
        </w:rPr>
        <w:t>hacia</w:t>
      </w:r>
      <w:r>
        <w:rPr>
          <w:noProof/>
        </w:rPr>
        <w:t xml:space="preserve"> </w:t>
      </w:r>
      <w:r w:rsidRPr="007E0F84">
        <w:rPr>
          <w:noProof/>
        </w:rPr>
        <w:t>el</w:t>
      </w:r>
      <w:r>
        <w:rPr>
          <w:noProof/>
        </w:rPr>
        <w:t xml:space="preserve"> </w:t>
      </w:r>
      <w:r w:rsidRPr="007E0F84">
        <w:rPr>
          <w:noProof/>
        </w:rPr>
        <w:t>futur</w:t>
      </w:r>
      <w:r>
        <w:rPr>
          <w:szCs w:val="20"/>
        </w:rPr>
        <w:t>o</w:t>
      </w:r>
    </w:p>
    <w:p w14:paraId="6698CCD1" w14:textId="77777777" w:rsidR="00103243" w:rsidRPr="00284C96" w:rsidRDefault="00103243" w:rsidP="00103243">
      <w:pPr>
        <w:pStyle w:val="texto0"/>
        <w:spacing w:line="225" w:lineRule="exact"/>
        <w:rPr>
          <w:szCs w:val="20"/>
        </w:rPr>
      </w:pPr>
    </w:p>
    <w:p w14:paraId="0EF64C90" w14:textId="77777777" w:rsidR="00103243" w:rsidRPr="007E0F84" w:rsidRDefault="00103243" w:rsidP="00103243">
      <w:pPr>
        <w:pStyle w:val="texto0"/>
        <w:spacing w:line="225" w:lineRule="exact"/>
        <w:ind w:firstLine="0"/>
        <w:jc w:val="center"/>
        <w:rPr>
          <w:b/>
        </w:rPr>
      </w:pPr>
      <w:r w:rsidRPr="007E0F84">
        <w:rPr>
          <w:b/>
        </w:rPr>
        <w:t>2.-</w:t>
      </w:r>
      <w:r>
        <w:rPr>
          <w:b/>
        </w:rPr>
        <w:t xml:space="preserve"> </w:t>
      </w:r>
      <w:r w:rsidRPr="007E0F84">
        <w:rPr>
          <w:b/>
        </w:rPr>
        <w:t>Fundamento</w:t>
      </w:r>
      <w:r>
        <w:rPr>
          <w:b/>
        </w:rPr>
        <w:t xml:space="preserve"> </w:t>
      </w:r>
      <w:r w:rsidRPr="007E0F84">
        <w:rPr>
          <w:b/>
        </w:rPr>
        <w:t>normativo</w:t>
      </w:r>
      <w:r>
        <w:rPr>
          <w:b/>
        </w:rPr>
        <w:t xml:space="preserve"> </w:t>
      </w:r>
      <w:r w:rsidRPr="007E0F84">
        <w:rPr>
          <w:b/>
        </w:rPr>
        <w:t>de</w:t>
      </w:r>
      <w:r>
        <w:rPr>
          <w:b/>
        </w:rPr>
        <w:t xml:space="preserve"> </w:t>
      </w:r>
      <w:r w:rsidRPr="007E0F84">
        <w:rPr>
          <w:b/>
        </w:rPr>
        <w:t>elaboración</w:t>
      </w:r>
      <w:r>
        <w:rPr>
          <w:b/>
        </w:rPr>
        <w:t xml:space="preserve"> </w:t>
      </w:r>
      <w:r w:rsidRPr="007E0F84">
        <w:rPr>
          <w:b/>
        </w:rPr>
        <w:t>del</w:t>
      </w:r>
      <w:r>
        <w:rPr>
          <w:b/>
        </w:rPr>
        <w:t xml:space="preserve"> </w:t>
      </w:r>
      <w:r w:rsidRPr="007E0F84">
        <w:rPr>
          <w:b/>
        </w:rPr>
        <w:t>programa</w:t>
      </w:r>
    </w:p>
    <w:p w14:paraId="19E3F39A" w14:textId="77777777" w:rsidR="00103243" w:rsidRPr="0023059D" w:rsidRDefault="00103243" w:rsidP="00103243">
      <w:pPr>
        <w:pStyle w:val="texto0"/>
        <w:spacing w:line="225" w:lineRule="exact"/>
        <w:rPr>
          <w:szCs w:val="20"/>
        </w:rPr>
      </w:pPr>
      <w:bookmarkStart w:id="0" w:name="N_Hlk51347977"/>
      <w:bookmarkStart w:id="1" w:name="N_Hlk50634444"/>
      <w:r w:rsidRPr="0023059D">
        <w:rPr>
          <w:szCs w:val="20"/>
        </w:rPr>
        <w:t>El</w:t>
      </w:r>
      <w:r>
        <w:rPr>
          <w:szCs w:val="20"/>
        </w:rPr>
        <w:t xml:space="preserve"> </w:t>
      </w:r>
      <w:r w:rsidRPr="0023059D">
        <w:rPr>
          <w:szCs w:val="20"/>
        </w:rPr>
        <w:t>Sector</w:t>
      </w:r>
      <w:r>
        <w:rPr>
          <w:szCs w:val="20"/>
        </w:rPr>
        <w:t xml:space="preserve"> </w:t>
      </w:r>
      <w:r w:rsidRPr="0023059D">
        <w:rPr>
          <w:szCs w:val="20"/>
        </w:rPr>
        <w:t>Economía</w:t>
      </w:r>
      <w:r>
        <w:rPr>
          <w:szCs w:val="20"/>
        </w:rPr>
        <w:t xml:space="preserve"> </w:t>
      </w:r>
      <w:r w:rsidRPr="0023059D">
        <w:rPr>
          <w:szCs w:val="20"/>
        </w:rPr>
        <w:t>tiene</w:t>
      </w:r>
      <w:r>
        <w:rPr>
          <w:szCs w:val="20"/>
        </w:rPr>
        <w:t xml:space="preserve"> </w:t>
      </w:r>
      <w:r w:rsidRPr="0023059D">
        <w:rPr>
          <w:szCs w:val="20"/>
        </w:rPr>
        <w:t>la</w:t>
      </w:r>
      <w:r>
        <w:rPr>
          <w:szCs w:val="20"/>
        </w:rPr>
        <w:t xml:space="preserve"> </w:t>
      </w:r>
      <w:r w:rsidRPr="0023059D">
        <w:rPr>
          <w:szCs w:val="20"/>
        </w:rPr>
        <w:t>misión</w:t>
      </w:r>
      <w:r>
        <w:rPr>
          <w:szCs w:val="20"/>
        </w:rPr>
        <w:t xml:space="preserve"> </w:t>
      </w:r>
      <w:r w:rsidRPr="0023059D">
        <w:rPr>
          <w:szCs w:val="20"/>
        </w:rPr>
        <w:t>de</w:t>
      </w:r>
      <w:r>
        <w:rPr>
          <w:szCs w:val="20"/>
        </w:rPr>
        <w:t xml:space="preserve"> </w:t>
      </w:r>
      <w:r w:rsidRPr="0023059D">
        <w:rPr>
          <w:szCs w:val="20"/>
        </w:rPr>
        <w:t>desarrollar</w:t>
      </w:r>
      <w:r>
        <w:rPr>
          <w:szCs w:val="20"/>
        </w:rPr>
        <w:t xml:space="preserve"> </w:t>
      </w:r>
      <w:r w:rsidRPr="0023059D">
        <w:rPr>
          <w:szCs w:val="20"/>
        </w:rPr>
        <w:t>e</w:t>
      </w:r>
      <w:r>
        <w:rPr>
          <w:szCs w:val="20"/>
        </w:rPr>
        <w:t xml:space="preserve"> </w:t>
      </w:r>
      <w:r w:rsidRPr="0023059D">
        <w:rPr>
          <w:szCs w:val="20"/>
        </w:rPr>
        <w:t>implementar</w:t>
      </w:r>
      <w:r>
        <w:rPr>
          <w:szCs w:val="20"/>
        </w:rPr>
        <w:t xml:space="preserve"> </w:t>
      </w:r>
      <w:r w:rsidRPr="0023059D">
        <w:rPr>
          <w:szCs w:val="20"/>
        </w:rPr>
        <w:t>políticas</w:t>
      </w:r>
      <w:r>
        <w:rPr>
          <w:szCs w:val="20"/>
        </w:rPr>
        <w:t xml:space="preserve"> </w:t>
      </w:r>
      <w:r w:rsidRPr="0023059D">
        <w:rPr>
          <w:szCs w:val="20"/>
        </w:rPr>
        <w:t>integrales</w:t>
      </w:r>
      <w:r>
        <w:rPr>
          <w:szCs w:val="20"/>
        </w:rPr>
        <w:t xml:space="preserve"> </w:t>
      </w:r>
      <w:r w:rsidRPr="0023059D">
        <w:rPr>
          <w:szCs w:val="20"/>
        </w:rPr>
        <w:t>de</w:t>
      </w:r>
      <w:r>
        <w:rPr>
          <w:szCs w:val="20"/>
        </w:rPr>
        <w:t xml:space="preserve"> </w:t>
      </w:r>
      <w:r w:rsidRPr="0023059D">
        <w:rPr>
          <w:szCs w:val="20"/>
        </w:rPr>
        <w:t>innovación,</w:t>
      </w:r>
      <w:r>
        <w:rPr>
          <w:szCs w:val="20"/>
        </w:rPr>
        <w:t xml:space="preserve"> </w:t>
      </w:r>
      <w:r w:rsidRPr="0023059D">
        <w:rPr>
          <w:szCs w:val="20"/>
        </w:rPr>
        <w:t>diversificación</w:t>
      </w:r>
      <w:r>
        <w:rPr>
          <w:szCs w:val="20"/>
        </w:rPr>
        <w:t xml:space="preserve"> </w:t>
      </w:r>
      <w:r w:rsidRPr="0023059D">
        <w:rPr>
          <w:szCs w:val="20"/>
        </w:rPr>
        <w:t>e</w:t>
      </w:r>
      <w:r>
        <w:rPr>
          <w:szCs w:val="20"/>
        </w:rPr>
        <w:t xml:space="preserve"> </w:t>
      </w:r>
      <w:r w:rsidRPr="0023059D">
        <w:rPr>
          <w:szCs w:val="20"/>
        </w:rPr>
        <w:t>inclusión</w:t>
      </w:r>
      <w:r>
        <w:rPr>
          <w:szCs w:val="20"/>
        </w:rPr>
        <w:t xml:space="preserve"> </w:t>
      </w:r>
      <w:r w:rsidRPr="0023059D">
        <w:rPr>
          <w:szCs w:val="20"/>
        </w:rPr>
        <w:t>productiva</w:t>
      </w:r>
      <w:r>
        <w:rPr>
          <w:szCs w:val="20"/>
        </w:rPr>
        <w:t xml:space="preserve"> </w:t>
      </w:r>
      <w:r w:rsidRPr="0023059D">
        <w:rPr>
          <w:szCs w:val="20"/>
        </w:rPr>
        <w:t>y</w:t>
      </w:r>
      <w:r>
        <w:rPr>
          <w:szCs w:val="20"/>
        </w:rPr>
        <w:t xml:space="preserve"> </w:t>
      </w:r>
      <w:r w:rsidRPr="0023059D">
        <w:rPr>
          <w:szCs w:val="20"/>
        </w:rPr>
        <w:t>comercial,</w:t>
      </w:r>
      <w:r>
        <w:rPr>
          <w:szCs w:val="20"/>
        </w:rPr>
        <w:t xml:space="preserve"> </w:t>
      </w:r>
      <w:r w:rsidRPr="0023059D">
        <w:rPr>
          <w:szCs w:val="20"/>
        </w:rPr>
        <w:t>así</w:t>
      </w:r>
      <w:r>
        <w:rPr>
          <w:szCs w:val="20"/>
        </w:rPr>
        <w:t xml:space="preserve"> </w:t>
      </w:r>
      <w:r w:rsidRPr="0023059D">
        <w:rPr>
          <w:szCs w:val="20"/>
        </w:rPr>
        <w:t>como</w:t>
      </w:r>
      <w:r>
        <w:rPr>
          <w:szCs w:val="20"/>
        </w:rPr>
        <w:t xml:space="preserve"> </w:t>
      </w:r>
      <w:r w:rsidRPr="0023059D">
        <w:rPr>
          <w:szCs w:val="20"/>
        </w:rPr>
        <w:t>de</w:t>
      </w:r>
      <w:r>
        <w:rPr>
          <w:szCs w:val="20"/>
        </w:rPr>
        <w:t xml:space="preserve"> </w:t>
      </w:r>
      <w:r w:rsidRPr="0023059D">
        <w:rPr>
          <w:szCs w:val="20"/>
        </w:rPr>
        <w:t>estímulo</w:t>
      </w:r>
      <w:r>
        <w:rPr>
          <w:szCs w:val="20"/>
        </w:rPr>
        <w:t xml:space="preserve"> </w:t>
      </w:r>
      <w:r w:rsidRPr="0023059D">
        <w:rPr>
          <w:szCs w:val="20"/>
        </w:rPr>
        <w:t>a</w:t>
      </w:r>
      <w:r>
        <w:rPr>
          <w:szCs w:val="20"/>
        </w:rPr>
        <w:t xml:space="preserve"> </w:t>
      </w:r>
      <w:r w:rsidRPr="0023059D">
        <w:rPr>
          <w:szCs w:val="20"/>
        </w:rPr>
        <w:t>la</w:t>
      </w:r>
      <w:r>
        <w:rPr>
          <w:szCs w:val="20"/>
        </w:rPr>
        <w:t xml:space="preserve"> </w:t>
      </w:r>
      <w:r w:rsidRPr="0023059D">
        <w:rPr>
          <w:szCs w:val="20"/>
        </w:rPr>
        <w:t>inversión</w:t>
      </w:r>
      <w:r>
        <w:rPr>
          <w:szCs w:val="20"/>
        </w:rPr>
        <w:t xml:space="preserve"> </w:t>
      </w:r>
      <w:r w:rsidRPr="0023059D">
        <w:rPr>
          <w:szCs w:val="20"/>
        </w:rPr>
        <w:t>nacional</w:t>
      </w:r>
      <w:r>
        <w:rPr>
          <w:szCs w:val="20"/>
        </w:rPr>
        <w:t xml:space="preserve"> </w:t>
      </w:r>
      <w:r w:rsidRPr="0023059D">
        <w:rPr>
          <w:szCs w:val="20"/>
        </w:rPr>
        <w:t>y</w:t>
      </w:r>
      <w:r>
        <w:rPr>
          <w:szCs w:val="20"/>
        </w:rPr>
        <w:t xml:space="preserve"> </w:t>
      </w:r>
      <w:r w:rsidRPr="0023059D">
        <w:rPr>
          <w:szCs w:val="20"/>
        </w:rPr>
        <w:t>extranjera</w:t>
      </w:r>
      <w:r>
        <w:rPr>
          <w:szCs w:val="20"/>
        </w:rPr>
        <w:t xml:space="preserve"> </w:t>
      </w:r>
      <w:r w:rsidRPr="0023059D">
        <w:rPr>
          <w:szCs w:val="20"/>
        </w:rPr>
        <w:t>y</w:t>
      </w:r>
      <w:r>
        <w:rPr>
          <w:szCs w:val="20"/>
        </w:rPr>
        <w:t xml:space="preserve"> </w:t>
      </w:r>
      <w:r w:rsidRPr="0023059D">
        <w:rPr>
          <w:szCs w:val="20"/>
        </w:rPr>
        <w:t>propiciar</w:t>
      </w:r>
      <w:r>
        <w:rPr>
          <w:szCs w:val="20"/>
        </w:rPr>
        <w:t xml:space="preserve"> </w:t>
      </w:r>
      <w:r w:rsidRPr="0023059D">
        <w:rPr>
          <w:szCs w:val="20"/>
        </w:rPr>
        <w:t>el</w:t>
      </w:r>
      <w:r>
        <w:rPr>
          <w:szCs w:val="20"/>
        </w:rPr>
        <w:t xml:space="preserve"> </w:t>
      </w:r>
      <w:r w:rsidRPr="0023059D">
        <w:rPr>
          <w:szCs w:val="20"/>
        </w:rPr>
        <w:t>aprovechamiento</w:t>
      </w:r>
      <w:r>
        <w:rPr>
          <w:szCs w:val="20"/>
        </w:rPr>
        <w:t xml:space="preserve"> </w:t>
      </w:r>
      <w:r w:rsidRPr="0023059D">
        <w:rPr>
          <w:szCs w:val="20"/>
        </w:rPr>
        <w:t>de</w:t>
      </w:r>
      <w:r>
        <w:rPr>
          <w:szCs w:val="20"/>
        </w:rPr>
        <w:t xml:space="preserve"> </w:t>
      </w:r>
      <w:r w:rsidRPr="0023059D">
        <w:rPr>
          <w:szCs w:val="20"/>
        </w:rPr>
        <w:t>los</w:t>
      </w:r>
      <w:r>
        <w:rPr>
          <w:szCs w:val="20"/>
        </w:rPr>
        <w:t xml:space="preserve"> </w:t>
      </w:r>
      <w:r w:rsidRPr="0023059D">
        <w:rPr>
          <w:szCs w:val="20"/>
        </w:rPr>
        <w:t>recursos</w:t>
      </w:r>
      <w:r>
        <w:rPr>
          <w:szCs w:val="20"/>
        </w:rPr>
        <w:t xml:space="preserve"> </w:t>
      </w:r>
      <w:r w:rsidRPr="0023059D">
        <w:rPr>
          <w:szCs w:val="20"/>
        </w:rPr>
        <w:t>minerales</w:t>
      </w:r>
      <w:r>
        <w:rPr>
          <w:szCs w:val="20"/>
        </w:rPr>
        <w:t xml:space="preserve"> </w:t>
      </w:r>
      <w:r w:rsidRPr="0023059D">
        <w:rPr>
          <w:szCs w:val="20"/>
        </w:rPr>
        <w:t>e</w:t>
      </w:r>
      <w:r>
        <w:rPr>
          <w:szCs w:val="20"/>
        </w:rPr>
        <w:t xml:space="preserve"> </w:t>
      </w:r>
      <w:r w:rsidRPr="0023059D">
        <w:rPr>
          <w:szCs w:val="20"/>
        </w:rPr>
        <w:t>impulsar</w:t>
      </w:r>
      <w:r>
        <w:rPr>
          <w:szCs w:val="20"/>
        </w:rPr>
        <w:t xml:space="preserve"> </w:t>
      </w:r>
      <w:r w:rsidRPr="0023059D">
        <w:rPr>
          <w:szCs w:val="20"/>
        </w:rPr>
        <w:t>la</w:t>
      </w:r>
      <w:r>
        <w:rPr>
          <w:szCs w:val="20"/>
        </w:rPr>
        <w:t xml:space="preserve"> </w:t>
      </w:r>
      <w:r w:rsidRPr="0023059D">
        <w:rPr>
          <w:szCs w:val="20"/>
        </w:rPr>
        <w:t>productividad</w:t>
      </w:r>
      <w:r>
        <w:rPr>
          <w:szCs w:val="20"/>
        </w:rPr>
        <w:t xml:space="preserve"> </w:t>
      </w:r>
      <w:r w:rsidRPr="0023059D">
        <w:rPr>
          <w:szCs w:val="20"/>
        </w:rPr>
        <w:t>y</w:t>
      </w:r>
      <w:r>
        <w:rPr>
          <w:szCs w:val="20"/>
        </w:rPr>
        <w:t xml:space="preserve"> </w:t>
      </w:r>
      <w:r w:rsidRPr="0023059D">
        <w:rPr>
          <w:szCs w:val="20"/>
        </w:rPr>
        <w:t>competitividad</w:t>
      </w:r>
      <w:r>
        <w:rPr>
          <w:szCs w:val="20"/>
        </w:rPr>
        <w:t xml:space="preserve"> </w:t>
      </w:r>
      <w:r w:rsidRPr="0023059D">
        <w:rPr>
          <w:szCs w:val="20"/>
        </w:rPr>
        <w:t>de</w:t>
      </w:r>
      <w:r>
        <w:rPr>
          <w:szCs w:val="20"/>
        </w:rPr>
        <w:t xml:space="preserve"> </w:t>
      </w:r>
      <w:r w:rsidRPr="0023059D">
        <w:rPr>
          <w:szCs w:val="20"/>
        </w:rPr>
        <w:t>la</w:t>
      </w:r>
      <w:r>
        <w:rPr>
          <w:szCs w:val="20"/>
        </w:rPr>
        <w:t xml:space="preserve"> </w:t>
      </w:r>
      <w:r w:rsidRPr="0023059D">
        <w:rPr>
          <w:szCs w:val="20"/>
        </w:rPr>
        <w:t>economía,</w:t>
      </w:r>
      <w:r>
        <w:rPr>
          <w:szCs w:val="20"/>
        </w:rPr>
        <w:t xml:space="preserve"> </w:t>
      </w:r>
      <w:r w:rsidRPr="0023059D">
        <w:rPr>
          <w:szCs w:val="20"/>
        </w:rPr>
        <w:t>que</w:t>
      </w:r>
      <w:r>
        <w:rPr>
          <w:szCs w:val="20"/>
        </w:rPr>
        <w:t xml:space="preserve"> </w:t>
      </w:r>
      <w:r w:rsidRPr="0023059D">
        <w:rPr>
          <w:szCs w:val="20"/>
        </w:rPr>
        <w:t>permitan</w:t>
      </w:r>
      <w:r>
        <w:rPr>
          <w:szCs w:val="20"/>
        </w:rPr>
        <w:t xml:space="preserve"> </w:t>
      </w:r>
      <w:r w:rsidRPr="0023059D">
        <w:rPr>
          <w:szCs w:val="20"/>
        </w:rPr>
        <w:t>su</w:t>
      </w:r>
      <w:r>
        <w:rPr>
          <w:szCs w:val="20"/>
        </w:rPr>
        <w:t xml:space="preserve"> </w:t>
      </w:r>
      <w:r w:rsidRPr="0023059D">
        <w:rPr>
          <w:szCs w:val="20"/>
        </w:rPr>
        <w:t>integración</w:t>
      </w:r>
      <w:r>
        <w:rPr>
          <w:szCs w:val="20"/>
        </w:rPr>
        <w:t xml:space="preserve"> </w:t>
      </w:r>
      <w:r w:rsidRPr="0023059D">
        <w:rPr>
          <w:szCs w:val="20"/>
        </w:rPr>
        <w:t>a</w:t>
      </w:r>
      <w:r>
        <w:rPr>
          <w:szCs w:val="20"/>
        </w:rPr>
        <w:t xml:space="preserve"> </w:t>
      </w:r>
      <w:r w:rsidRPr="0023059D">
        <w:rPr>
          <w:szCs w:val="20"/>
        </w:rPr>
        <w:t>cadenas</w:t>
      </w:r>
      <w:r>
        <w:rPr>
          <w:szCs w:val="20"/>
        </w:rPr>
        <w:t xml:space="preserve"> </w:t>
      </w:r>
      <w:r w:rsidRPr="0023059D">
        <w:rPr>
          <w:szCs w:val="20"/>
        </w:rPr>
        <w:t>regionales</w:t>
      </w:r>
      <w:r>
        <w:rPr>
          <w:szCs w:val="20"/>
        </w:rPr>
        <w:t xml:space="preserve"> </w:t>
      </w:r>
      <w:r w:rsidRPr="0023059D">
        <w:rPr>
          <w:szCs w:val="20"/>
        </w:rPr>
        <w:t>y</w:t>
      </w:r>
      <w:r>
        <w:rPr>
          <w:szCs w:val="20"/>
        </w:rPr>
        <w:t xml:space="preserve"> </w:t>
      </w:r>
      <w:r w:rsidRPr="0023059D">
        <w:rPr>
          <w:szCs w:val="20"/>
        </w:rPr>
        <w:t>globales</w:t>
      </w:r>
      <w:r>
        <w:rPr>
          <w:szCs w:val="20"/>
        </w:rPr>
        <w:t xml:space="preserve"> </w:t>
      </w:r>
      <w:r w:rsidRPr="0023059D">
        <w:rPr>
          <w:szCs w:val="20"/>
        </w:rPr>
        <w:t>de</w:t>
      </w:r>
      <w:r>
        <w:rPr>
          <w:szCs w:val="20"/>
        </w:rPr>
        <w:t xml:space="preserve"> </w:t>
      </w:r>
      <w:r w:rsidRPr="0023059D">
        <w:rPr>
          <w:szCs w:val="20"/>
        </w:rPr>
        <w:t>valor,</w:t>
      </w:r>
      <w:r>
        <w:rPr>
          <w:szCs w:val="20"/>
        </w:rPr>
        <w:t xml:space="preserve"> </w:t>
      </w:r>
      <w:r w:rsidRPr="0023059D">
        <w:rPr>
          <w:szCs w:val="20"/>
        </w:rPr>
        <w:t>con</w:t>
      </w:r>
      <w:r>
        <w:rPr>
          <w:szCs w:val="20"/>
        </w:rPr>
        <w:t xml:space="preserve"> </w:t>
      </w:r>
      <w:r w:rsidRPr="0023059D">
        <w:rPr>
          <w:szCs w:val="20"/>
        </w:rPr>
        <w:t>el</w:t>
      </w:r>
      <w:r>
        <w:rPr>
          <w:szCs w:val="20"/>
        </w:rPr>
        <w:t xml:space="preserve"> </w:t>
      </w:r>
      <w:r w:rsidRPr="0023059D">
        <w:rPr>
          <w:szCs w:val="20"/>
        </w:rPr>
        <w:t>fin</w:t>
      </w:r>
      <w:r>
        <w:rPr>
          <w:szCs w:val="20"/>
        </w:rPr>
        <w:t xml:space="preserve"> </w:t>
      </w:r>
      <w:r w:rsidRPr="0023059D">
        <w:rPr>
          <w:szCs w:val="20"/>
        </w:rPr>
        <w:t>de</w:t>
      </w:r>
      <w:r>
        <w:rPr>
          <w:szCs w:val="20"/>
        </w:rPr>
        <w:t xml:space="preserve"> </w:t>
      </w:r>
      <w:r w:rsidRPr="0023059D">
        <w:rPr>
          <w:szCs w:val="20"/>
        </w:rPr>
        <w:t>contribuir</w:t>
      </w:r>
      <w:r>
        <w:rPr>
          <w:szCs w:val="20"/>
        </w:rPr>
        <w:t xml:space="preserve"> </w:t>
      </w:r>
      <w:r w:rsidRPr="0023059D">
        <w:rPr>
          <w:szCs w:val="20"/>
        </w:rPr>
        <w:t>a</w:t>
      </w:r>
      <w:r>
        <w:rPr>
          <w:szCs w:val="20"/>
        </w:rPr>
        <w:t xml:space="preserve"> </w:t>
      </w:r>
      <w:r w:rsidRPr="0023059D">
        <w:rPr>
          <w:szCs w:val="20"/>
        </w:rPr>
        <w:t>generar</w:t>
      </w:r>
      <w:r>
        <w:rPr>
          <w:szCs w:val="20"/>
        </w:rPr>
        <w:t xml:space="preserve"> </w:t>
      </w:r>
      <w:r w:rsidRPr="0023059D">
        <w:rPr>
          <w:szCs w:val="20"/>
        </w:rPr>
        <w:t>bienestar</w:t>
      </w:r>
      <w:r>
        <w:rPr>
          <w:szCs w:val="20"/>
        </w:rPr>
        <w:t xml:space="preserve"> </w:t>
      </w:r>
      <w:r w:rsidRPr="0023059D">
        <w:rPr>
          <w:szCs w:val="20"/>
        </w:rPr>
        <w:t>para</w:t>
      </w:r>
      <w:r>
        <w:rPr>
          <w:szCs w:val="20"/>
        </w:rPr>
        <w:t xml:space="preserve"> </w:t>
      </w:r>
      <w:r w:rsidRPr="0023059D">
        <w:rPr>
          <w:szCs w:val="20"/>
        </w:rPr>
        <w:t>las</w:t>
      </w:r>
      <w:r>
        <w:rPr>
          <w:szCs w:val="20"/>
        </w:rPr>
        <w:t xml:space="preserve"> </w:t>
      </w:r>
      <w:r w:rsidRPr="0023059D">
        <w:rPr>
          <w:szCs w:val="20"/>
        </w:rPr>
        <w:t>mexicanas</w:t>
      </w:r>
      <w:r>
        <w:rPr>
          <w:szCs w:val="20"/>
        </w:rPr>
        <w:t xml:space="preserve"> </w:t>
      </w:r>
      <w:r w:rsidRPr="0023059D">
        <w:rPr>
          <w:szCs w:val="20"/>
        </w:rPr>
        <w:t>y</w:t>
      </w:r>
      <w:r>
        <w:rPr>
          <w:szCs w:val="20"/>
        </w:rPr>
        <w:t xml:space="preserve"> </w:t>
      </w:r>
      <w:r w:rsidRPr="0023059D">
        <w:rPr>
          <w:szCs w:val="20"/>
        </w:rPr>
        <w:t>los</w:t>
      </w:r>
      <w:r>
        <w:rPr>
          <w:szCs w:val="20"/>
        </w:rPr>
        <w:t xml:space="preserve"> </w:t>
      </w:r>
      <w:r w:rsidRPr="0023059D">
        <w:rPr>
          <w:szCs w:val="20"/>
        </w:rPr>
        <w:t>mexicanos.</w:t>
      </w:r>
      <w:r>
        <w:rPr>
          <w:szCs w:val="20"/>
        </w:rPr>
        <w:t xml:space="preserve"> </w:t>
      </w:r>
      <w:r w:rsidRPr="0023059D">
        <w:rPr>
          <w:szCs w:val="20"/>
        </w:rPr>
        <w:t>En</w:t>
      </w:r>
      <w:r>
        <w:rPr>
          <w:szCs w:val="20"/>
        </w:rPr>
        <w:t xml:space="preserve"> </w:t>
      </w:r>
      <w:r w:rsidRPr="0023059D">
        <w:rPr>
          <w:szCs w:val="20"/>
        </w:rPr>
        <w:t>este</w:t>
      </w:r>
      <w:r>
        <w:rPr>
          <w:szCs w:val="20"/>
        </w:rPr>
        <w:t xml:space="preserve"> </w:t>
      </w:r>
      <w:r w:rsidRPr="0023059D">
        <w:rPr>
          <w:szCs w:val="20"/>
        </w:rPr>
        <w:t>sentido,</w:t>
      </w:r>
      <w:r>
        <w:rPr>
          <w:szCs w:val="20"/>
        </w:rPr>
        <w:t xml:space="preserve"> </w:t>
      </w:r>
      <w:r w:rsidRPr="0023059D">
        <w:rPr>
          <w:szCs w:val="20"/>
        </w:rPr>
        <w:t>en</w:t>
      </w:r>
      <w:r>
        <w:rPr>
          <w:szCs w:val="20"/>
        </w:rPr>
        <w:t xml:space="preserve"> </w:t>
      </w:r>
      <w:r w:rsidRPr="0023059D">
        <w:rPr>
          <w:szCs w:val="20"/>
        </w:rPr>
        <w:t>Exportadora</w:t>
      </w:r>
      <w:r>
        <w:rPr>
          <w:szCs w:val="20"/>
        </w:rPr>
        <w:t xml:space="preserve"> </w:t>
      </w:r>
      <w:r w:rsidRPr="0023059D">
        <w:rPr>
          <w:szCs w:val="20"/>
        </w:rPr>
        <w:t>de</w:t>
      </w:r>
      <w:r>
        <w:rPr>
          <w:szCs w:val="20"/>
        </w:rPr>
        <w:t xml:space="preserve"> </w:t>
      </w:r>
      <w:r w:rsidRPr="0023059D">
        <w:rPr>
          <w:szCs w:val="20"/>
        </w:rPr>
        <w:t>Sal,</w:t>
      </w:r>
      <w:r>
        <w:rPr>
          <w:szCs w:val="20"/>
        </w:rPr>
        <w:t xml:space="preserve"> </w:t>
      </w:r>
      <w:r w:rsidRPr="0023059D">
        <w:rPr>
          <w:szCs w:val="20"/>
        </w:rPr>
        <w:t>S.A.</w:t>
      </w:r>
      <w:r>
        <w:rPr>
          <w:szCs w:val="20"/>
        </w:rPr>
        <w:t xml:space="preserve"> </w:t>
      </w:r>
      <w:r w:rsidRPr="0023059D">
        <w:rPr>
          <w:szCs w:val="20"/>
        </w:rPr>
        <w:t>de</w:t>
      </w:r>
      <w:r>
        <w:rPr>
          <w:szCs w:val="20"/>
        </w:rPr>
        <w:t xml:space="preserve"> </w:t>
      </w:r>
      <w:r w:rsidRPr="0023059D">
        <w:rPr>
          <w:szCs w:val="20"/>
        </w:rPr>
        <w:t>C.V.</w:t>
      </w:r>
      <w:r>
        <w:rPr>
          <w:szCs w:val="20"/>
        </w:rPr>
        <w:t xml:space="preserve"> </w:t>
      </w:r>
      <w:r w:rsidRPr="0023059D">
        <w:rPr>
          <w:szCs w:val="20"/>
        </w:rPr>
        <w:t>(ESSA),</w:t>
      </w:r>
      <w:r>
        <w:rPr>
          <w:szCs w:val="20"/>
        </w:rPr>
        <w:t xml:space="preserve"> </w:t>
      </w:r>
      <w:r w:rsidRPr="0023059D">
        <w:rPr>
          <w:szCs w:val="20"/>
        </w:rPr>
        <w:t>preservaremos</w:t>
      </w:r>
      <w:r>
        <w:rPr>
          <w:szCs w:val="20"/>
        </w:rPr>
        <w:t xml:space="preserve"> </w:t>
      </w:r>
      <w:r w:rsidRPr="0023059D">
        <w:rPr>
          <w:szCs w:val="20"/>
        </w:rPr>
        <w:t>nuestra</w:t>
      </w:r>
      <w:r>
        <w:rPr>
          <w:szCs w:val="20"/>
        </w:rPr>
        <w:t xml:space="preserve"> </w:t>
      </w:r>
      <w:r w:rsidRPr="0023059D">
        <w:rPr>
          <w:szCs w:val="20"/>
        </w:rPr>
        <w:t>empresa,</w:t>
      </w:r>
      <w:r>
        <w:rPr>
          <w:szCs w:val="20"/>
        </w:rPr>
        <w:t xml:space="preserve"> </w:t>
      </w:r>
      <w:r w:rsidRPr="0023059D">
        <w:rPr>
          <w:szCs w:val="20"/>
        </w:rPr>
        <w:t>produciendo,</w:t>
      </w:r>
      <w:r>
        <w:rPr>
          <w:szCs w:val="20"/>
        </w:rPr>
        <w:t xml:space="preserve"> </w:t>
      </w:r>
      <w:r w:rsidRPr="0023059D">
        <w:rPr>
          <w:szCs w:val="20"/>
        </w:rPr>
        <w:t>transportando</w:t>
      </w:r>
      <w:r>
        <w:rPr>
          <w:szCs w:val="20"/>
        </w:rPr>
        <w:t xml:space="preserve"> </w:t>
      </w:r>
      <w:r w:rsidRPr="0023059D">
        <w:rPr>
          <w:szCs w:val="20"/>
        </w:rPr>
        <w:t>y</w:t>
      </w:r>
      <w:r>
        <w:rPr>
          <w:szCs w:val="20"/>
        </w:rPr>
        <w:t xml:space="preserve"> </w:t>
      </w:r>
      <w:r w:rsidRPr="0023059D">
        <w:rPr>
          <w:szCs w:val="20"/>
        </w:rPr>
        <w:t>comercializando</w:t>
      </w:r>
      <w:r>
        <w:rPr>
          <w:szCs w:val="20"/>
        </w:rPr>
        <w:t xml:space="preserve"> </w:t>
      </w:r>
      <w:r w:rsidRPr="0023059D">
        <w:rPr>
          <w:szCs w:val="20"/>
        </w:rPr>
        <w:t>sal</w:t>
      </w:r>
      <w:r>
        <w:rPr>
          <w:szCs w:val="20"/>
        </w:rPr>
        <w:t xml:space="preserve"> </w:t>
      </w:r>
      <w:r w:rsidRPr="0023059D">
        <w:rPr>
          <w:szCs w:val="20"/>
        </w:rPr>
        <w:t>de</w:t>
      </w:r>
      <w:r>
        <w:rPr>
          <w:szCs w:val="20"/>
        </w:rPr>
        <w:t xml:space="preserve"> </w:t>
      </w:r>
      <w:r w:rsidRPr="0023059D">
        <w:rPr>
          <w:szCs w:val="20"/>
        </w:rPr>
        <w:t>la</w:t>
      </w:r>
      <w:r>
        <w:rPr>
          <w:szCs w:val="20"/>
        </w:rPr>
        <w:t xml:space="preserve"> </w:t>
      </w:r>
      <w:r w:rsidRPr="0023059D">
        <w:rPr>
          <w:szCs w:val="20"/>
        </w:rPr>
        <w:t>mejor</w:t>
      </w:r>
      <w:r>
        <w:rPr>
          <w:szCs w:val="20"/>
        </w:rPr>
        <w:t xml:space="preserve"> </w:t>
      </w:r>
      <w:r w:rsidRPr="0023059D">
        <w:rPr>
          <w:szCs w:val="20"/>
        </w:rPr>
        <w:t>calidad,</w:t>
      </w:r>
      <w:r>
        <w:rPr>
          <w:szCs w:val="20"/>
        </w:rPr>
        <w:t xml:space="preserve"> </w:t>
      </w:r>
      <w:r w:rsidRPr="0023059D">
        <w:rPr>
          <w:szCs w:val="20"/>
        </w:rPr>
        <w:t>de</w:t>
      </w:r>
      <w:r>
        <w:rPr>
          <w:szCs w:val="20"/>
        </w:rPr>
        <w:t xml:space="preserve"> </w:t>
      </w:r>
      <w:r w:rsidRPr="0023059D">
        <w:rPr>
          <w:szCs w:val="20"/>
        </w:rPr>
        <w:t>manera</w:t>
      </w:r>
      <w:r>
        <w:rPr>
          <w:szCs w:val="20"/>
        </w:rPr>
        <w:t xml:space="preserve"> </w:t>
      </w:r>
      <w:r w:rsidRPr="0023059D">
        <w:rPr>
          <w:szCs w:val="20"/>
        </w:rPr>
        <w:t>sustentable</w:t>
      </w:r>
      <w:r>
        <w:rPr>
          <w:szCs w:val="20"/>
        </w:rPr>
        <w:t xml:space="preserve"> </w:t>
      </w:r>
      <w:r w:rsidRPr="0023059D">
        <w:rPr>
          <w:szCs w:val="20"/>
        </w:rPr>
        <w:t>y</w:t>
      </w:r>
      <w:r>
        <w:rPr>
          <w:szCs w:val="20"/>
        </w:rPr>
        <w:t xml:space="preserve"> </w:t>
      </w:r>
      <w:r w:rsidRPr="0023059D">
        <w:rPr>
          <w:szCs w:val="20"/>
        </w:rPr>
        <w:t>eficiente,</w:t>
      </w:r>
      <w:r>
        <w:rPr>
          <w:szCs w:val="20"/>
        </w:rPr>
        <w:t xml:space="preserve"> </w:t>
      </w:r>
      <w:r w:rsidRPr="0023059D">
        <w:rPr>
          <w:szCs w:val="20"/>
        </w:rPr>
        <w:t>para</w:t>
      </w:r>
      <w:r>
        <w:rPr>
          <w:szCs w:val="20"/>
        </w:rPr>
        <w:t xml:space="preserve"> </w:t>
      </w:r>
      <w:r w:rsidRPr="0023059D">
        <w:rPr>
          <w:szCs w:val="20"/>
        </w:rPr>
        <w:t>generar</w:t>
      </w:r>
      <w:r>
        <w:rPr>
          <w:szCs w:val="20"/>
        </w:rPr>
        <w:t xml:space="preserve"> </w:t>
      </w:r>
      <w:r w:rsidRPr="0023059D">
        <w:rPr>
          <w:szCs w:val="20"/>
        </w:rPr>
        <w:t>dividendos</w:t>
      </w:r>
      <w:r>
        <w:rPr>
          <w:szCs w:val="20"/>
        </w:rPr>
        <w:t xml:space="preserve"> </w:t>
      </w:r>
      <w:r w:rsidRPr="0023059D">
        <w:rPr>
          <w:szCs w:val="20"/>
        </w:rPr>
        <w:t>y</w:t>
      </w:r>
      <w:r>
        <w:rPr>
          <w:szCs w:val="20"/>
        </w:rPr>
        <w:t xml:space="preserve"> </w:t>
      </w:r>
      <w:r w:rsidRPr="0023059D">
        <w:rPr>
          <w:szCs w:val="20"/>
        </w:rPr>
        <w:t>bienestar</w:t>
      </w:r>
      <w:r>
        <w:rPr>
          <w:szCs w:val="20"/>
        </w:rPr>
        <w:t xml:space="preserve"> </w:t>
      </w:r>
      <w:r w:rsidRPr="0023059D">
        <w:rPr>
          <w:szCs w:val="20"/>
        </w:rPr>
        <w:t>en</w:t>
      </w:r>
      <w:r>
        <w:rPr>
          <w:szCs w:val="20"/>
        </w:rPr>
        <w:t xml:space="preserve"> </w:t>
      </w:r>
      <w:r w:rsidRPr="0023059D">
        <w:rPr>
          <w:szCs w:val="20"/>
        </w:rPr>
        <w:t>nuestra</w:t>
      </w:r>
      <w:r>
        <w:rPr>
          <w:szCs w:val="20"/>
        </w:rPr>
        <w:t xml:space="preserve"> </w:t>
      </w:r>
      <w:r w:rsidRPr="0023059D">
        <w:rPr>
          <w:szCs w:val="20"/>
        </w:rPr>
        <w:t>región.</w:t>
      </w:r>
    </w:p>
    <w:p w14:paraId="590512C4" w14:textId="77777777" w:rsidR="00103243" w:rsidRPr="0023059D" w:rsidRDefault="00103243" w:rsidP="00103243">
      <w:pPr>
        <w:pStyle w:val="texto0"/>
        <w:spacing w:line="222" w:lineRule="exact"/>
        <w:rPr>
          <w:szCs w:val="20"/>
        </w:rPr>
      </w:pPr>
      <w:r w:rsidRPr="0023059D">
        <w:rPr>
          <w:szCs w:val="20"/>
        </w:rPr>
        <w:t>El</w:t>
      </w:r>
      <w:r>
        <w:rPr>
          <w:szCs w:val="20"/>
        </w:rPr>
        <w:t xml:space="preserve"> </w:t>
      </w:r>
      <w:r w:rsidRPr="0023059D">
        <w:rPr>
          <w:szCs w:val="20"/>
        </w:rPr>
        <w:t>Programa</w:t>
      </w:r>
      <w:r>
        <w:rPr>
          <w:szCs w:val="20"/>
        </w:rPr>
        <w:t xml:space="preserve"> </w:t>
      </w:r>
      <w:r w:rsidRPr="0023059D">
        <w:rPr>
          <w:szCs w:val="20"/>
        </w:rPr>
        <w:t>Institucional</w:t>
      </w:r>
      <w:r>
        <w:rPr>
          <w:szCs w:val="20"/>
        </w:rPr>
        <w:t xml:space="preserve"> </w:t>
      </w:r>
      <w:r w:rsidRPr="0023059D">
        <w:rPr>
          <w:szCs w:val="20"/>
        </w:rPr>
        <w:t>de</w:t>
      </w:r>
      <w:r>
        <w:rPr>
          <w:szCs w:val="20"/>
        </w:rPr>
        <w:t xml:space="preserve"> </w:t>
      </w:r>
      <w:r w:rsidRPr="0023059D">
        <w:rPr>
          <w:szCs w:val="20"/>
        </w:rPr>
        <w:t>Exportadora</w:t>
      </w:r>
      <w:r>
        <w:rPr>
          <w:szCs w:val="20"/>
        </w:rPr>
        <w:t xml:space="preserve"> </w:t>
      </w:r>
      <w:r w:rsidRPr="0023059D">
        <w:rPr>
          <w:szCs w:val="20"/>
        </w:rPr>
        <w:t>de</w:t>
      </w:r>
      <w:r>
        <w:rPr>
          <w:szCs w:val="20"/>
        </w:rPr>
        <w:t xml:space="preserve"> </w:t>
      </w:r>
      <w:r w:rsidRPr="0023059D">
        <w:rPr>
          <w:szCs w:val="20"/>
        </w:rPr>
        <w:t>Sal,</w:t>
      </w:r>
      <w:r>
        <w:rPr>
          <w:szCs w:val="20"/>
        </w:rPr>
        <w:t xml:space="preserve"> </w:t>
      </w:r>
      <w:r w:rsidRPr="0023059D">
        <w:rPr>
          <w:szCs w:val="20"/>
        </w:rPr>
        <w:t>S.A.</w:t>
      </w:r>
      <w:r>
        <w:rPr>
          <w:szCs w:val="20"/>
        </w:rPr>
        <w:t xml:space="preserve"> </w:t>
      </w:r>
      <w:r w:rsidRPr="0023059D">
        <w:rPr>
          <w:szCs w:val="20"/>
        </w:rPr>
        <w:t>de</w:t>
      </w:r>
      <w:r>
        <w:rPr>
          <w:szCs w:val="20"/>
        </w:rPr>
        <w:t xml:space="preserve"> </w:t>
      </w:r>
      <w:r w:rsidRPr="0023059D">
        <w:rPr>
          <w:szCs w:val="20"/>
        </w:rPr>
        <w:t>C.V.</w:t>
      </w:r>
      <w:r>
        <w:rPr>
          <w:szCs w:val="20"/>
        </w:rPr>
        <w:t xml:space="preserve"> </w:t>
      </w:r>
      <w:r w:rsidRPr="0023059D">
        <w:rPr>
          <w:szCs w:val="20"/>
        </w:rPr>
        <w:t>2019-2024</w:t>
      </w:r>
      <w:r>
        <w:rPr>
          <w:szCs w:val="20"/>
        </w:rPr>
        <w:t xml:space="preserve"> </w:t>
      </w:r>
      <w:r w:rsidRPr="0023059D">
        <w:rPr>
          <w:szCs w:val="20"/>
        </w:rPr>
        <w:t>(Programa),</w:t>
      </w:r>
      <w:r>
        <w:rPr>
          <w:szCs w:val="20"/>
        </w:rPr>
        <w:t xml:space="preserve"> </w:t>
      </w:r>
      <w:r w:rsidRPr="0023059D">
        <w:rPr>
          <w:szCs w:val="20"/>
        </w:rPr>
        <w:t>se</w:t>
      </w:r>
      <w:r>
        <w:rPr>
          <w:szCs w:val="20"/>
        </w:rPr>
        <w:t xml:space="preserve"> </w:t>
      </w:r>
      <w:r w:rsidRPr="0023059D">
        <w:rPr>
          <w:szCs w:val="20"/>
        </w:rPr>
        <w:t>emite</w:t>
      </w:r>
      <w:r>
        <w:rPr>
          <w:szCs w:val="20"/>
        </w:rPr>
        <w:t xml:space="preserve"> </w:t>
      </w:r>
      <w:r w:rsidRPr="0023059D">
        <w:rPr>
          <w:szCs w:val="20"/>
        </w:rPr>
        <w:t>en</w:t>
      </w:r>
      <w:r>
        <w:rPr>
          <w:szCs w:val="20"/>
        </w:rPr>
        <w:t xml:space="preserve"> </w:t>
      </w:r>
      <w:r w:rsidRPr="0023059D">
        <w:rPr>
          <w:szCs w:val="20"/>
        </w:rPr>
        <w:t>cumplimiento</w:t>
      </w:r>
      <w:r>
        <w:rPr>
          <w:szCs w:val="20"/>
        </w:rPr>
        <w:t xml:space="preserve"> </w:t>
      </w:r>
      <w:r w:rsidRPr="0023059D">
        <w:rPr>
          <w:szCs w:val="20"/>
        </w:rPr>
        <w:t>a</w:t>
      </w:r>
      <w:r>
        <w:rPr>
          <w:szCs w:val="20"/>
        </w:rPr>
        <w:t xml:space="preserve"> </w:t>
      </w:r>
      <w:r w:rsidRPr="0023059D">
        <w:rPr>
          <w:szCs w:val="20"/>
        </w:rPr>
        <w:t>lo</w:t>
      </w:r>
      <w:r>
        <w:rPr>
          <w:szCs w:val="20"/>
        </w:rPr>
        <w:t xml:space="preserve"> </w:t>
      </w:r>
      <w:r w:rsidRPr="0023059D">
        <w:rPr>
          <w:szCs w:val="20"/>
        </w:rPr>
        <w:t>dispuesto</w:t>
      </w:r>
      <w:r>
        <w:rPr>
          <w:szCs w:val="20"/>
        </w:rPr>
        <w:t xml:space="preserve"> </w:t>
      </w:r>
      <w:r w:rsidRPr="0023059D">
        <w:rPr>
          <w:szCs w:val="20"/>
        </w:rPr>
        <w:t>en</w:t>
      </w:r>
      <w:r>
        <w:rPr>
          <w:szCs w:val="20"/>
        </w:rPr>
        <w:t xml:space="preserve"> </w:t>
      </w:r>
      <w:r w:rsidRPr="0023059D">
        <w:rPr>
          <w:szCs w:val="20"/>
        </w:rPr>
        <w:t>los</w:t>
      </w:r>
      <w:r>
        <w:rPr>
          <w:szCs w:val="20"/>
        </w:rPr>
        <w:t xml:space="preserve"> </w:t>
      </w:r>
      <w:r w:rsidRPr="0023059D">
        <w:rPr>
          <w:szCs w:val="20"/>
        </w:rPr>
        <w:t>artículos</w:t>
      </w:r>
      <w:r>
        <w:rPr>
          <w:szCs w:val="20"/>
        </w:rPr>
        <w:t xml:space="preserve"> </w:t>
      </w:r>
      <w:r w:rsidRPr="0023059D">
        <w:rPr>
          <w:szCs w:val="20"/>
        </w:rPr>
        <w:t>25</w:t>
      </w:r>
      <w:r>
        <w:rPr>
          <w:szCs w:val="20"/>
        </w:rPr>
        <w:t xml:space="preserve"> </w:t>
      </w:r>
      <w:r w:rsidRPr="0023059D">
        <w:rPr>
          <w:szCs w:val="20"/>
        </w:rPr>
        <w:t>y</w:t>
      </w:r>
      <w:r>
        <w:rPr>
          <w:szCs w:val="20"/>
        </w:rPr>
        <w:t xml:space="preserve"> </w:t>
      </w:r>
      <w:r w:rsidRPr="0023059D">
        <w:rPr>
          <w:szCs w:val="20"/>
        </w:rPr>
        <w:t>26,</w:t>
      </w:r>
      <w:r>
        <w:rPr>
          <w:szCs w:val="20"/>
        </w:rPr>
        <w:t xml:space="preserve"> </w:t>
      </w:r>
      <w:r w:rsidRPr="0023059D">
        <w:rPr>
          <w:szCs w:val="20"/>
        </w:rPr>
        <w:t>apartado</w:t>
      </w:r>
      <w:r>
        <w:rPr>
          <w:szCs w:val="20"/>
        </w:rPr>
        <w:t xml:space="preserve"> </w:t>
      </w:r>
      <w:r w:rsidRPr="0023059D">
        <w:rPr>
          <w:szCs w:val="20"/>
        </w:rPr>
        <w:t>A,</w:t>
      </w:r>
      <w:r>
        <w:rPr>
          <w:szCs w:val="20"/>
        </w:rPr>
        <w:t xml:space="preserve"> </w:t>
      </w:r>
      <w:r w:rsidRPr="0023059D">
        <w:rPr>
          <w:szCs w:val="20"/>
        </w:rPr>
        <w:t>segundo</w:t>
      </w:r>
      <w:r>
        <w:rPr>
          <w:szCs w:val="20"/>
        </w:rPr>
        <w:t xml:space="preserve"> </w:t>
      </w:r>
      <w:r w:rsidRPr="0023059D">
        <w:rPr>
          <w:szCs w:val="20"/>
        </w:rPr>
        <w:t>párrafo</w:t>
      </w:r>
      <w:r>
        <w:rPr>
          <w:szCs w:val="20"/>
        </w:rPr>
        <w:t xml:space="preserve"> </w:t>
      </w:r>
      <w:r w:rsidRPr="0023059D">
        <w:rPr>
          <w:szCs w:val="20"/>
        </w:rPr>
        <w:t>de</w:t>
      </w:r>
      <w:r>
        <w:rPr>
          <w:szCs w:val="20"/>
        </w:rPr>
        <w:t xml:space="preserve"> </w:t>
      </w:r>
      <w:r w:rsidRPr="0023059D">
        <w:rPr>
          <w:szCs w:val="20"/>
        </w:rPr>
        <w:t>la</w:t>
      </w:r>
      <w:r>
        <w:rPr>
          <w:szCs w:val="20"/>
        </w:rPr>
        <w:t xml:space="preserve"> </w:t>
      </w:r>
      <w:r w:rsidRPr="0023059D">
        <w:rPr>
          <w:szCs w:val="20"/>
        </w:rPr>
        <w:t>Constitución</w:t>
      </w:r>
      <w:r>
        <w:rPr>
          <w:szCs w:val="20"/>
        </w:rPr>
        <w:t xml:space="preserve"> </w:t>
      </w:r>
      <w:r w:rsidRPr="0023059D">
        <w:rPr>
          <w:szCs w:val="20"/>
        </w:rPr>
        <w:t>Política</w:t>
      </w:r>
      <w:r>
        <w:rPr>
          <w:szCs w:val="20"/>
        </w:rPr>
        <w:t xml:space="preserve"> </w:t>
      </w:r>
      <w:r w:rsidRPr="0023059D">
        <w:rPr>
          <w:szCs w:val="20"/>
        </w:rPr>
        <w:t>de</w:t>
      </w:r>
      <w:r>
        <w:rPr>
          <w:szCs w:val="20"/>
        </w:rPr>
        <w:t xml:space="preserve"> </w:t>
      </w:r>
      <w:r w:rsidRPr="0023059D">
        <w:rPr>
          <w:szCs w:val="20"/>
        </w:rPr>
        <w:lastRenderedPageBreak/>
        <w:t>los</w:t>
      </w:r>
      <w:r>
        <w:rPr>
          <w:szCs w:val="20"/>
        </w:rPr>
        <w:t xml:space="preserve"> </w:t>
      </w:r>
      <w:r w:rsidRPr="0023059D">
        <w:rPr>
          <w:szCs w:val="20"/>
        </w:rPr>
        <w:t>Estados</w:t>
      </w:r>
      <w:r>
        <w:rPr>
          <w:szCs w:val="20"/>
        </w:rPr>
        <w:t xml:space="preserve"> </w:t>
      </w:r>
      <w:r w:rsidRPr="0023059D">
        <w:rPr>
          <w:szCs w:val="20"/>
        </w:rPr>
        <w:t>Unidos</w:t>
      </w:r>
      <w:r>
        <w:rPr>
          <w:szCs w:val="20"/>
        </w:rPr>
        <w:t xml:space="preserve"> </w:t>
      </w:r>
      <w:r w:rsidRPr="0023059D">
        <w:rPr>
          <w:szCs w:val="20"/>
        </w:rPr>
        <w:t>Mexicanos;</w:t>
      </w:r>
      <w:r>
        <w:rPr>
          <w:szCs w:val="20"/>
        </w:rPr>
        <w:t xml:space="preserve"> </w:t>
      </w:r>
      <w:r w:rsidRPr="0023059D">
        <w:rPr>
          <w:szCs w:val="20"/>
        </w:rPr>
        <w:t>9</w:t>
      </w:r>
      <w:r>
        <w:rPr>
          <w:szCs w:val="20"/>
        </w:rPr>
        <w:t>o.</w:t>
      </w:r>
      <w:r w:rsidRPr="0023059D">
        <w:rPr>
          <w:szCs w:val="20"/>
        </w:rPr>
        <w:t>,</w:t>
      </w:r>
      <w:r>
        <w:rPr>
          <w:szCs w:val="20"/>
        </w:rPr>
        <w:t xml:space="preserve"> </w:t>
      </w:r>
      <w:r w:rsidRPr="0023059D">
        <w:rPr>
          <w:szCs w:val="20"/>
        </w:rPr>
        <w:t>17</w:t>
      </w:r>
      <w:r>
        <w:rPr>
          <w:szCs w:val="20"/>
        </w:rPr>
        <w:t xml:space="preserve"> </w:t>
      </w:r>
      <w:r w:rsidRPr="0023059D">
        <w:rPr>
          <w:szCs w:val="20"/>
        </w:rPr>
        <w:t>fracción</w:t>
      </w:r>
      <w:r>
        <w:rPr>
          <w:szCs w:val="20"/>
        </w:rPr>
        <w:t xml:space="preserve"> </w:t>
      </w:r>
      <w:r w:rsidRPr="0023059D">
        <w:rPr>
          <w:szCs w:val="20"/>
        </w:rPr>
        <w:t>II,</w:t>
      </w:r>
      <w:r>
        <w:rPr>
          <w:szCs w:val="20"/>
        </w:rPr>
        <w:t xml:space="preserve"> </w:t>
      </w:r>
      <w:r w:rsidRPr="0023059D">
        <w:rPr>
          <w:szCs w:val="20"/>
        </w:rPr>
        <w:t>22,</w:t>
      </w:r>
      <w:r>
        <w:rPr>
          <w:szCs w:val="20"/>
        </w:rPr>
        <w:t xml:space="preserve"> </w:t>
      </w:r>
      <w:r w:rsidRPr="0023059D">
        <w:rPr>
          <w:szCs w:val="20"/>
        </w:rPr>
        <w:t>24,</w:t>
      </w:r>
      <w:r>
        <w:rPr>
          <w:szCs w:val="20"/>
        </w:rPr>
        <w:t xml:space="preserve"> </w:t>
      </w:r>
      <w:r w:rsidRPr="0023059D">
        <w:rPr>
          <w:szCs w:val="20"/>
        </w:rPr>
        <w:t>27,</w:t>
      </w:r>
      <w:r>
        <w:rPr>
          <w:szCs w:val="20"/>
        </w:rPr>
        <w:t xml:space="preserve"> </w:t>
      </w:r>
      <w:r w:rsidRPr="0023059D">
        <w:rPr>
          <w:szCs w:val="20"/>
        </w:rPr>
        <w:t>28</w:t>
      </w:r>
      <w:r>
        <w:rPr>
          <w:szCs w:val="20"/>
        </w:rPr>
        <w:t xml:space="preserve"> </w:t>
      </w:r>
      <w:r w:rsidRPr="0023059D">
        <w:rPr>
          <w:szCs w:val="20"/>
        </w:rPr>
        <w:t>y</w:t>
      </w:r>
      <w:r>
        <w:rPr>
          <w:szCs w:val="20"/>
        </w:rPr>
        <w:t xml:space="preserve"> </w:t>
      </w:r>
      <w:r w:rsidRPr="0023059D">
        <w:rPr>
          <w:szCs w:val="20"/>
        </w:rPr>
        <w:t>29</w:t>
      </w:r>
      <w:r>
        <w:rPr>
          <w:szCs w:val="20"/>
        </w:rPr>
        <w:t xml:space="preserve"> </w:t>
      </w:r>
      <w:r w:rsidRPr="0023059D">
        <w:rPr>
          <w:szCs w:val="20"/>
        </w:rPr>
        <w:t>párrafo</w:t>
      </w:r>
      <w:r>
        <w:rPr>
          <w:szCs w:val="20"/>
        </w:rPr>
        <w:t xml:space="preserve"> </w:t>
      </w:r>
      <w:r w:rsidRPr="0023059D">
        <w:rPr>
          <w:szCs w:val="20"/>
        </w:rPr>
        <w:t>tercero</w:t>
      </w:r>
      <w:r>
        <w:rPr>
          <w:szCs w:val="20"/>
        </w:rPr>
        <w:t xml:space="preserve"> </w:t>
      </w:r>
      <w:r w:rsidRPr="0023059D">
        <w:rPr>
          <w:szCs w:val="20"/>
        </w:rPr>
        <w:t>de</w:t>
      </w:r>
      <w:r>
        <w:rPr>
          <w:szCs w:val="20"/>
        </w:rPr>
        <w:t xml:space="preserve"> </w:t>
      </w:r>
      <w:r w:rsidRPr="0023059D">
        <w:rPr>
          <w:szCs w:val="20"/>
        </w:rPr>
        <w:t>la</w:t>
      </w:r>
      <w:r>
        <w:rPr>
          <w:szCs w:val="20"/>
        </w:rPr>
        <w:t xml:space="preserve"> </w:t>
      </w:r>
      <w:r w:rsidRPr="0023059D">
        <w:rPr>
          <w:szCs w:val="20"/>
        </w:rPr>
        <w:t>Ley</w:t>
      </w:r>
      <w:r>
        <w:rPr>
          <w:szCs w:val="20"/>
        </w:rPr>
        <w:t xml:space="preserve"> </w:t>
      </w:r>
      <w:r w:rsidRPr="0023059D">
        <w:rPr>
          <w:szCs w:val="20"/>
        </w:rPr>
        <w:t>de</w:t>
      </w:r>
      <w:r>
        <w:rPr>
          <w:szCs w:val="20"/>
        </w:rPr>
        <w:t xml:space="preserve"> </w:t>
      </w:r>
      <w:r w:rsidRPr="0023059D">
        <w:rPr>
          <w:szCs w:val="20"/>
        </w:rPr>
        <w:t>Planeación;</w:t>
      </w:r>
      <w:r>
        <w:rPr>
          <w:szCs w:val="20"/>
        </w:rPr>
        <w:t xml:space="preserve"> </w:t>
      </w:r>
      <w:r w:rsidRPr="0023059D">
        <w:rPr>
          <w:szCs w:val="20"/>
        </w:rPr>
        <w:t>1</w:t>
      </w:r>
      <w:r>
        <w:rPr>
          <w:szCs w:val="20"/>
        </w:rPr>
        <w:t>o.</w:t>
      </w:r>
      <w:r w:rsidRPr="0023059D">
        <w:rPr>
          <w:szCs w:val="20"/>
        </w:rPr>
        <w:t>,</w:t>
      </w:r>
      <w:r>
        <w:rPr>
          <w:szCs w:val="20"/>
        </w:rPr>
        <w:t xml:space="preserve"> </w:t>
      </w:r>
      <w:r w:rsidRPr="0023059D">
        <w:rPr>
          <w:szCs w:val="20"/>
        </w:rPr>
        <w:t>2</w:t>
      </w:r>
      <w:r>
        <w:rPr>
          <w:szCs w:val="20"/>
        </w:rPr>
        <w:t>o.</w:t>
      </w:r>
      <w:r w:rsidRPr="0023059D">
        <w:rPr>
          <w:szCs w:val="20"/>
        </w:rPr>
        <w:t>,</w:t>
      </w:r>
      <w:r>
        <w:rPr>
          <w:szCs w:val="20"/>
        </w:rPr>
        <w:t xml:space="preserve"> </w:t>
      </w:r>
      <w:r w:rsidRPr="0023059D">
        <w:rPr>
          <w:szCs w:val="20"/>
        </w:rPr>
        <w:t>11,</w:t>
      </w:r>
      <w:r>
        <w:rPr>
          <w:szCs w:val="20"/>
        </w:rPr>
        <w:t xml:space="preserve"> </w:t>
      </w:r>
      <w:r w:rsidRPr="0023059D">
        <w:rPr>
          <w:szCs w:val="20"/>
        </w:rPr>
        <w:t>47,</w:t>
      </w:r>
      <w:r>
        <w:rPr>
          <w:szCs w:val="20"/>
        </w:rPr>
        <w:t xml:space="preserve"> </w:t>
      </w:r>
      <w:r w:rsidRPr="0023059D">
        <w:rPr>
          <w:szCs w:val="20"/>
        </w:rPr>
        <w:t>48,</w:t>
      </w:r>
      <w:r>
        <w:rPr>
          <w:szCs w:val="20"/>
        </w:rPr>
        <w:t xml:space="preserve"> </w:t>
      </w:r>
      <w:r w:rsidRPr="0023059D">
        <w:rPr>
          <w:szCs w:val="20"/>
        </w:rPr>
        <w:t>49</w:t>
      </w:r>
      <w:r>
        <w:rPr>
          <w:szCs w:val="20"/>
        </w:rPr>
        <w:t xml:space="preserve"> </w:t>
      </w:r>
      <w:r w:rsidRPr="0023059D">
        <w:rPr>
          <w:szCs w:val="20"/>
        </w:rPr>
        <w:t>y</w:t>
      </w:r>
      <w:r>
        <w:rPr>
          <w:szCs w:val="20"/>
        </w:rPr>
        <w:t xml:space="preserve"> </w:t>
      </w:r>
      <w:r w:rsidRPr="0023059D">
        <w:rPr>
          <w:szCs w:val="20"/>
        </w:rPr>
        <w:t>59</w:t>
      </w:r>
      <w:r>
        <w:rPr>
          <w:szCs w:val="20"/>
        </w:rPr>
        <w:t xml:space="preserve"> </w:t>
      </w:r>
      <w:r w:rsidRPr="0023059D">
        <w:rPr>
          <w:szCs w:val="20"/>
        </w:rPr>
        <w:t>fracción</w:t>
      </w:r>
      <w:r>
        <w:rPr>
          <w:szCs w:val="20"/>
        </w:rPr>
        <w:t xml:space="preserve"> </w:t>
      </w:r>
      <w:r w:rsidRPr="0023059D">
        <w:rPr>
          <w:szCs w:val="20"/>
        </w:rPr>
        <w:t>II</w:t>
      </w:r>
      <w:r>
        <w:rPr>
          <w:szCs w:val="20"/>
        </w:rPr>
        <w:t xml:space="preserve"> </w:t>
      </w:r>
      <w:r w:rsidRPr="0023059D">
        <w:rPr>
          <w:szCs w:val="20"/>
        </w:rPr>
        <w:t>de</w:t>
      </w:r>
      <w:r>
        <w:rPr>
          <w:szCs w:val="20"/>
        </w:rPr>
        <w:t xml:space="preserve"> </w:t>
      </w:r>
      <w:r w:rsidRPr="0023059D">
        <w:rPr>
          <w:szCs w:val="20"/>
        </w:rPr>
        <w:t>la</w:t>
      </w:r>
      <w:r>
        <w:rPr>
          <w:szCs w:val="20"/>
        </w:rPr>
        <w:t xml:space="preserve"> </w:t>
      </w:r>
      <w:r w:rsidRPr="0023059D">
        <w:rPr>
          <w:szCs w:val="20"/>
        </w:rPr>
        <w:t>Ley</w:t>
      </w:r>
      <w:r>
        <w:rPr>
          <w:szCs w:val="20"/>
        </w:rPr>
        <w:t xml:space="preserve"> </w:t>
      </w:r>
      <w:r w:rsidRPr="0023059D">
        <w:rPr>
          <w:szCs w:val="20"/>
        </w:rPr>
        <w:t>de</w:t>
      </w:r>
      <w:r>
        <w:rPr>
          <w:szCs w:val="20"/>
        </w:rPr>
        <w:t xml:space="preserve"> </w:t>
      </w:r>
      <w:r w:rsidRPr="0023059D">
        <w:rPr>
          <w:szCs w:val="20"/>
        </w:rPr>
        <w:t>las</w:t>
      </w:r>
      <w:r>
        <w:rPr>
          <w:szCs w:val="20"/>
        </w:rPr>
        <w:t xml:space="preserve"> </w:t>
      </w:r>
      <w:r w:rsidRPr="0023059D">
        <w:rPr>
          <w:szCs w:val="20"/>
        </w:rPr>
        <w:t>Entidades</w:t>
      </w:r>
      <w:r>
        <w:rPr>
          <w:szCs w:val="20"/>
        </w:rPr>
        <w:t xml:space="preserve"> </w:t>
      </w:r>
      <w:r w:rsidRPr="0023059D">
        <w:rPr>
          <w:szCs w:val="20"/>
        </w:rPr>
        <w:t>Paraestatales;</w:t>
      </w:r>
      <w:r>
        <w:rPr>
          <w:szCs w:val="20"/>
        </w:rPr>
        <w:t xml:space="preserve"> </w:t>
      </w:r>
      <w:r w:rsidRPr="0023059D">
        <w:rPr>
          <w:szCs w:val="20"/>
        </w:rPr>
        <w:t>con</w:t>
      </w:r>
      <w:r>
        <w:rPr>
          <w:szCs w:val="20"/>
        </w:rPr>
        <w:t xml:space="preserve"> </w:t>
      </w:r>
      <w:r w:rsidRPr="0023059D">
        <w:rPr>
          <w:szCs w:val="20"/>
        </w:rPr>
        <w:t>base</w:t>
      </w:r>
      <w:r>
        <w:rPr>
          <w:szCs w:val="20"/>
        </w:rPr>
        <w:t xml:space="preserve"> </w:t>
      </w:r>
      <w:r w:rsidRPr="0023059D">
        <w:rPr>
          <w:szCs w:val="20"/>
        </w:rPr>
        <w:t>en</w:t>
      </w:r>
      <w:r>
        <w:rPr>
          <w:szCs w:val="20"/>
        </w:rPr>
        <w:t xml:space="preserve"> </w:t>
      </w:r>
      <w:r w:rsidRPr="0023059D">
        <w:rPr>
          <w:szCs w:val="20"/>
        </w:rPr>
        <w:t>las</w:t>
      </w:r>
      <w:r>
        <w:rPr>
          <w:szCs w:val="20"/>
        </w:rPr>
        <w:t xml:space="preserve"> </w:t>
      </w:r>
      <w:r w:rsidRPr="0023059D">
        <w:rPr>
          <w:szCs w:val="20"/>
        </w:rPr>
        <w:t>líneas</w:t>
      </w:r>
      <w:r>
        <w:rPr>
          <w:szCs w:val="20"/>
        </w:rPr>
        <w:t xml:space="preserve"> </w:t>
      </w:r>
      <w:r w:rsidRPr="0023059D">
        <w:rPr>
          <w:szCs w:val="20"/>
        </w:rPr>
        <w:t>estratégicas</w:t>
      </w:r>
      <w:r>
        <w:rPr>
          <w:szCs w:val="20"/>
        </w:rPr>
        <w:t xml:space="preserve"> </w:t>
      </w:r>
      <w:r w:rsidRPr="0023059D">
        <w:rPr>
          <w:szCs w:val="20"/>
        </w:rPr>
        <w:t>identificadas</w:t>
      </w:r>
      <w:r>
        <w:rPr>
          <w:szCs w:val="20"/>
        </w:rPr>
        <w:t xml:space="preserve"> </w:t>
      </w:r>
      <w:r w:rsidRPr="0023059D">
        <w:rPr>
          <w:szCs w:val="20"/>
        </w:rPr>
        <w:t>en</w:t>
      </w:r>
      <w:r>
        <w:rPr>
          <w:szCs w:val="20"/>
        </w:rPr>
        <w:t xml:space="preserve"> </w:t>
      </w:r>
      <w:r w:rsidRPr="0023059D">
        <w:rPr>
          <w:szCs w:val="20"/>
        </w:rPr>
        <w:t>el</w:t>
      </w:r>
      <w:r>
        <w:rPr>
          <w:szCs w:val="20"/>
        </w:rPr>
        <w:t xml:space="preserve"> </w:t>
      </w:r>
      <w:r w:rsidRPr="0023059D">
        <w:rPr>
          <w:szCs w:val="20"/>
        </w:rPr>
        <w:t>Programa</w:t>
      </w:r>
      <w:r>
        <w:rPr>
          <w:szCs w:val="20"/>
        </w:rPr>
        <w:t xml:space="preserve"> </w:t>
      </w:r>
      <w:r w:rsidRPr="0023059D">
        <w:rPr>
          <w:szCs w:val="20"/>
        </w:rPr>
        <w:t>Sectorial</w:t>
      </w:r>
      <w:r>
        <w:rPr>
          <w:szCs w:val="20"/>
        </w:rPr>
        <w:t xml:space="preserve"> </w:t>
      </w:r>
      <w:r w:rsidRPr="0023059D">
        <w:rPr>
          <w:szCs w:val="20"/>
        </w:rPr>
        <w:t>de</w:t>
      </w:r>
      <w:r>
        <w:rPr>
          <w:szCs w:val="20"/>
        </w:rPr>
        <w:t xml:space="preserve"> </w:t>
      </w:r>
      <w:r w:rsidRPr="0023059D">
        <w:rPr>
          <w:szCs w:val="20"/>
        </w:rPr>
        <w:t>Economía</w:t>
      </w:r>
      <w:r>
        <w:rPr>
          <w:szCs w:val="20"/>
        </w:rPr>
        <w:t xml:space="preserve"> </w:t>
      </w:r>
      <w:r w:rsidRPr="0023059D">
        <w:rPr>
          <w:szCs w:val="20"/>
        </w:rPr>
        <w:t>2020-2024</w:t>
      </w:r>
      <w:r>
        <w:rPr>
          <w:szCs w:val="20"/>
        </w:rPr>
        <w:t xml:space="preserve"> </w:t>
      </w:r>
      <w:r w:rsidRPr="0023059D">
        <w:rPr>
          <w:szCs w:val="20"/>
        </w:rPr>
        <w:t>(PROSECO),</w:t>
      </w:r>
      <w:r>
        <w:rPr>
          <w:szCs w:val="20"/>
        </w:rPr>
        <w:t xml:space="preserve"> </w:t>
      </w:r>
      <w:r w:rsidRPr="0023059D">
        <w:rPr>
          <w:szCs w:val="20"/>
        </w:rPr>
        <w:t>publicado</w:t>
      </w:r>
      <w:r>
        <w:rPr>
          <w:szCs w:val="20"/>
        </w:rPr>
        <w:t xml:space="preserve"> </w:t>
      </w:r>
      <w:r w:rsidRPr="0023059D">
        <w:rPr>
          <w:szCs w:val="20"/>
        </w:rPr>
        <w:t>en</w:t>
      </w:r>
      <w:r>
        <w:rPr>
          <w:szCs w:val="20"/>
        </w:rPr>
        <w:t xml:space="preserve"> </w:t>
      </w:r>
      <w:r w:rsidRPr="0023059D">
        <w:rPr>
          <w:szCs w:val="20"/>
        </w:rPr>
        <w:t>el</w:t>
      </w:r>
      <w:r>
        <w:rPr>
          <w:szCs w:val="20"/>
        </w:rPr>
        <w:t xml:space="preserve"> </w:t>
      </w:r>
      <w:r w:rsidRPr="0023059D">
        <w:rPr>
          <w:szCs w:val="20"/>
        </w:rPr>
        <w:t>Diario</w:t>
      </w:r>
      <w:r>
        <w:rPr>
          <w:szCs w:val="20"/>
        </w:rPr>
        <w:t xml:space="preserve"> </w:t>
      </w:r>
      <w:r w:rsidRPr="0023059D">
        <w:rPr>
          <w:szCs w:val="20"/>
        </w:rPr>
        <w:t>Oficial</w:t>
      </w:r>
      <w:r>
        <w:rPr>
          <w:szCs w:val="20"/>
        </w:rPr>
        <w:t xml:space="preserve"> </w:t>
      </w:r>
      <w:r w:rsidRPr="0023059D">
        <w:rPr>
          <w:szCs w:val="20"/>
        </w:rPr>
        <w:t>de</w:t>
      </w:r>
      <w:r>
        <w:rPr>
          <w:szCs w:val="20"/>
        </w:rPr>
        <w:t xml:space="preserve"> </w:t>
      </w:r>
      <w:r w:rsidRPr="0023059D">
        <w:rPr>
          <w:szCs w:val="20"/>
        </w:rPr>
        <w:t>la</w:t>
      </w:r>
      <w:r>
        <w:rPr>
          <w:szCs w:val="20"/>
        </w:rPr>
        <w:t xml:space="preserve"> </w:t>
      </w:r>
      <w:r w:rsidRPr="0023059D">
        <w:rPr>
          <w:szCs w:val="20"/>
        </w:rPr>
        <w:t>Federación</w:t>
      </w:r>
      <w:r>
        <w:rPr>
          <w:szCs w:val="20"/>
        </w:rPr>
        <w:t xml:space="preserve"> </w:t>
      </w:r>
      <w:r w:rsidRPr="0023059D">
        <w:rPr>
          <w:szCs w:val="20"/>
        </w:rPr>
        <w:t>(DOF)</w:t>
      </w:r>
      <w:r>
        <w:rPr>
          <w:szCs w:val="20"/>
        </w:rPr>
        <w:t xml:space="preserve"> </w:t>
      </w:r>
      <w:r w:rsidRPr="0023059D">
        <w:rPr>
          <w:szCs w:val="20"/>
        </w:rPr>
        <w:t>el</w:t>
      </w:r>
      <w:r>
        <w:rPr>
          <w:szCs w:val="20"/>
        </w:rPr>
        <w:t xml:space="preserve"> </w:t>
      </w:r>
      <w:r w:rsidRPr="0023059D">
        <w:rPr>
          <w:szCs w:val="20"/>
        </w:rPr>
        <w:t>24</w:t>
      </w:r>
      <w:r>
        <w:rPr>
          <w:szCs w:val="20"/>
        </w:rPr>
        <w:t xml:space="preserve"> </w:t>
      </w:r>
      <w:r w:rsidRPr="0023059D">
        <w:rPr>
          <w:szCs w:val="20"/>
        </w:rPr>
        <w:t>de</w:t>
      </w:r>
      <w:r>
        <w:rPr>
          <w:szCs w:val="20"/>
        </w:rPr>
        <w:t xml:space="preserve"> </w:t>
      </w:r>
      <w:r w:rsidRPr="0023059D">
        <w:rPr>
          <w:szCs w:val="20"/>
        </w:rPr>
        <w:t>junio</w:t>
      </w:r>
      <w:r>
        <w:rPr>
          <w:szCs w:val="20"/>
        </w:rPr>
        <w:t xml:space="preserve"> </w:t>
      </w:r>
      <w:r w:rsidRPr="0023059D">
        <w:rPr>
          <w:szCs w:val="20"/>
        </w:rPr>
        <w:t>de</w:t>
      </w:r>
      <w:r>
        <w:rPr>
          <w:szCs w:val="20"/>
        </w:rPr>
        <w:t xml:space="preserve"> </w:t>
      </w:r>
      <w:r w:rsidRPr="0023059D">
        <w:rPr>
          <w:szCs w:val="20"/>
        </w:rPr>
        <w:t>2020,</w:t>
      </w:r>
      <w:r>
        <w:rPr>
          <w:szCs w:val="20"/>
        </w:rPr>
        <w:t xml:space="preserve"> </w:t>
      </w:r>
      <w:r w:rsidRPr="0023059D">
        <w:rPr>
          <w:szCs w:val="20"/>
        </w:rPr>
        <w:t>y</w:t>
      </w:r>
      <w:r>
        <w:rPr>
          <w:szCs w:val="20"/>
        </w:rPr>
        <w:t xml:space="preserve"> </w:t>
      </w:r>
      <w:r w:rsidRPr="0023059D">
        <w:rPr>
          <w:szCs w:val="20"/>
        </w:rPr>
        <w:t>en</w:t>
      </w:r>
      <w:r>
        <w:rPr>
          <w:szCs w:val="20"/>
        </w:rPr>
        <w:t xml:space="preserve"> </w:t>
      </w:r>
      <w:r w:rsidRPr="0023059D">
        <w:rPr>
          <w:szCs w:val="20"/>
        </w:rPr>
        <w:t>el</w:t>
      </w:r>
      <w:r>
        <w:rPr>
          <w:szCs w:val="20"/>
        </w:rPr>
        <w:t xml:space="preserve"> </w:t>
      </w:r>
      <w:r w:rsidRPr="0023059D">
        <w:rPr>
          <w:szCs w:val="20"/>
        </w:rPr>
        <w:t>Plan</w:t>
      </w:r>
      <w:r>
        <w:rPr>
          <w:szCs w:val="20"/>
        </w:rPr>
        <w:t xml:space="preserve"> </w:t>
      </w:r>
      <w:r w:rsidRPr="0023059D">
        <w:rPr>
          <w:szCs w:val="20"/>
        </w:rPr>
        <w:t>Nacional</w:t>
      </w:r>
      <w:r>
        <w:rPr>
          <w:szCs w:val="20"/>
        </w:rPr>
        <w:t xml:space="preserve"> </w:t>
      </w:r>
      <w:r w:rsidRPr="0023059D">
        <w:rPr>
          <w:szCs w:val="20"/>
        </w:rPr>
        <w:t>de</w:t>
      </w:r>
      <w:r>
        <w:rPr>
          <w:szCs w:val="20"/>
        </w:rPr>
        <w:t xml:space="preserve"> </w:t>
      </w:r>
      <w:r w:rsidRPr="0023059D">
        <w:rPr>
          <w:szCs w:val="20"/>
        </w:rPr>
        <w:t>Desarrollo</w:t>
      </w:r>
      <w:r>
        <w:rPr>
          <w:szCs w:val="20"/>
        </w:rPr>
        <w:t xml:space="preserve"> </w:t>
      </w:r>
      <w:r w:rsidRPr="0023059D">
        <w:rPr>
          <w:szCs w:val="20"/>
        </w:rPr>
        <w:t>2019-2024</w:t>
      </w:r>
      <w:r>
        <w:rPr>
          <w:szCs w:val="20"/>
        </w:rPr>
        <w:t xml:space="preserve"> </w:t>
      </w:r>
      <w:r w:rsidRPr="0023059D">
        <w:rPr>
          <w:szCs w:val="20"/>
        </w:rPr>
        <w:t>(PND),</w:t>
      </w:r>
      <w:r>
        <w:rPr>
          <w:szCs w:val="20"/>
        </w:rPr>
        <w:t xml:space="preserve"> </w:t>
      </w:r>
      <w:r w:rsidRPr="0023059D">
        <w:rPr>
          <w:szCs w:val="20"/>
        </w:rPr>
        <w:t>publicado</w:t>
      </w:r>
      <w:r>
        <w:rPr>
          <w:szCs w:val="20"/>
        </w:rPr>
        <w:t xml:space="preserve"> </w:t>
      </w:r>
      <w:r w:rsidRPr="0023059D">
        <w:rPr>
          <w:szCs w:val="20"/>
        </w:rPr>
        <w:t>en</w:t>
      </w:r>
      <w:r>
        <w:rPr>
          <w:szCs w:val="20"/>
        </w:rPr>
        <w:t xml:space="preserve"> </w:t>
      </w:r>
      <w:r w:rsidRPr="0023059D">
        <w:rPr>
          <w:szCs w:val="20"/>
        </w:rPr>
        <w:t>el</w:t>
      </w:r>
      <w:r>
        <w:rPr>
          <w:szCs w:val="20"/>
        </w:rPr>
        <w:t xml:space="preserve"> </w:t>
      </w:r>
      <w:r w:rsidRPr="0023059D">
        <w:rPr>
          <w:szCs w:val="20"/>
        </w:rPr>
        <w:t>DOF</w:t>
      </w:r>
      <w:r>
        <w:rPr>
          <w:szCs w:val="20"/>
        </w:rPr>
        <w:t xml:space="preserve"> </w:t>
      </w:r>
      <w:r w:rsidRPr="0023059D">
        <w:rPr>
          <w:szCs w:val="20"/>
        </w:rPr>
        <w:t>el</w:t>
      </w:r>
      <w:r>
        <w:rPr>
          <w:szCs w:val="20"/>
        </w:rPr>
        <w:t xml:space="preserve"> </w:t>
      </w:r>
      <w:r w:rsidRPr="0023059D">
        <w:rPr>
          <w:szCs w:val="20"/>
        </w:rPr>
        <w:t>12</w:t>
      </w:r>
      <w:r>
        <w:rPr>
          <w:szCs w:val="20"/>
        </w:rPr>
        <w:t xml:space="preserve"> </w:t>
      </w:r>
      <w:r w:rsidRPr="0023059D">
        <w:rPr>
          <w:szCs w:val="20"/>
        </w:rPr>
        <w:t>de</w:t>
      </w:r>
      <w:r>
        <w:rPr>
          <w:szCs w:val="20"/>
        </w:rPr>
        <w:t xml:space="preserve"> </w:t>
      </w:r>
      <w:r w:rsidRPr="0023059D">
        <w:rPr>
          <w:szCs w:val="20"/>
        </w:rPr>
        <w:t>julio</w:t>
      </w:r>
      <w:r>
        <w:rPr>
          <w:szCs w:val="20"/>
        </w:rPr>
        <w:t xml:space="preserve"> </w:t>
      </w:r>
      <w:r w:rsidRPr="0023059D">
        <w:rPr>
          <w:szCs w:val="20"/>
        </w:rPr>
        <w:t>de</w:t>
      </w:r>
      <w:r>
        <w:rPr>
          <w:szCs w:val="20"/>
        </w:rPr>
        <w:t xml:space="preserve"> </w:t>
      </w:r>
      <w:r w:rsidRPr="0023059D">
        <w:rPr>
          <w:szCs w:val="20"/>
        </w:rPr>
        <w:t>2019.</w:t>
      </w:r>
    </w:p>
    <w:p w14:paraId="32ADCF68" w14:textId="77777777" w:rsidR="00103243" w:rsidRDefault="00103243" w:rsidP="00103243">
      <w:pPr>
        <w:pStyle w:val="texto0"/>
        <w:spacing w:line="226" w:lineRule="exact"/>
        <w:rPr>
          <w:szCs w:val="20"/>
        </w:rPr>
      </w:pPr>
      <w:r w:rsidRPr="0023059D">
        <w:rPr>
          <w:szCs w:val="20"/>
        </w:rPr>
        <w:t>El</w:t>
      </w:r>
      <w:r>
        <w:rPr>
          <w:szCs w:val="20"/>
        </w:rPr>
        <w:t xml:space="preserve"> </w:t>
      </w:r>
      <w:r w:rsidRPr="0023059D">
        <w:rPr>
          <w:szCs w:val="20"/>
        </w:rPr>
        <w:t>Programa</w:t>
      </w:r>
      <w:r>
        <w:rPr>
          <w:szCs w:val="20"/>
        </w:rPr>
        <w:t xml:space="preserve"> </w:t>
      </w:r>
      <w:r w:rsidRPr="0023059D">
        <w:rPr>
          <w:szCs w:val="20"/>
        </w:rPr>
        <w:t>tiene</w:t>
      </w:r>
      <w:r>
        <w:rPr>
          <w:szCs w:val="20"/>
        </w:rPr>
        <w:t xml:space="preserve"> </w:t>
      </w:r>
      <w:r w:rsidRPr="0023059D">
        <w:rPr>
          <w:szCs w:val="20"/>
        </w:rPr>
        <w:t>como</w:t>
      </w:r>
      <w:r>
        <w:rPr>
          <w:szCs w:val="20"/>
        </w:rPr>
        <w:t xml:space="preserve"> </w:t>
      </w:r>
      <w:r w:rsidRPr="0023059D">
        <w:rPr>
          <w:szCs w:val="20"/>
        </w:rPr>
        <w:t>objeto</w:t>
      </w:r>
      <w:r>
        <w:rPr>
          <w:szCs w:val="20"/>
        </w:rPr>
        <w:t xml:space="preserve"> </w:t>
      </w:r>
      <w:r w:rsidRPr="0023059D">
        <w:rPr>
          <w:szCs w:val="20"/>
        </w:rPr>
        <w:t>articular,</w:t>
      </w:r>
      <w:r>
        <w:rPr>
          <w:szCs w:val="20"/>
        </w:rPr>
        <w:t xml:space="preserve"> </w:t>
      </w:r>
      <w:r w:rsidRPr="0023059D">
        <w:rPr>
          <w:szCs w:val="20"/>
        </w:rPr>
        <w:t>a</w:t>
      </w:r>
      <w:r>
        <w:rPr>
          <w:szCs w:val="20"/>
        </w:rPr>
        <w:t xml:space="preserve"> </w:t>
      </w:r>
      <w:r w:rsidRPr="0023059D">
        <w:rPr>
          <w:szCs w:val="20"/>
        </w:rPr>
        <w:t>nivel</w:t>
      </w:r>
      <w:r>
        <w:rPr>
          <w:szCs w:val="20"/>
        </w:rPr>
        <w:t xml:space="preserve"> </w:t>
      </w:r>
      <w:r w:rsidRPr="0023059D">
        <w:rPr>
          <w:szCs w:val="20"/>
        </w:rPr>
        <w:t>conceptual</w:t>
      </w:r>
      <w:r>
        <w:rPr>
          <w:szCs w:val="20"/>
        </w:rPr>
        <w:t xml:space="preserve"> </w:t>
      </w:r>
      <w:r w:rsidRPr="0023059D">
        <w:rPr>
          <w:szCs w:val="20"/>
        </w:rPr>
        <w:t>y</w:t>
      </w:r>
      <w:r>
        <w:rPr>
          <w:szCs w:val="20"/>
        </w:rPr>
        <w:t xml:space="preserve"> </w:t>
      </w:r>
      <w:r w:rsidRPr="0023059D">
        <w:rPr>
          <w:szCs w:val="20"/>
        </w:rPr>
        <w:t>estratégico,</w:t>
      </w:r>
      <w:r>
        <w:rPr>
          <w:szCs w:val="20"/>
        </w:rPr>
        <w:t xml:space="preserve"> </w:t>
      </w:r>
      <w:r w:rsidRPr="0023059D">
        <w:rPr>
          <w:szCs w:val="20"/>
        </w:rPr>
        <w:t>la</w:t>
      </w:r>
      <w:r>
        <w:rPr>
          <w:szCs w:val="20"/>
        </w:rPr>
        <w:t xml:space="preserve"> </w:t>
      </w:r>
      <w:r w:rsidRPr="0023059D">
        <w:rPr>
          <w:szCs w:val="20"/>
        </w:rPr>
        <w:t>misión</w:t>
      </w:r>
      <w:r>
        <w:rPr>
          <w:szCs w:val="20"/>
        </w:rPr>
        <w:t xml:space="preserve"> </w:t>
      </w:r>
      <w:r w:rsidRPr="0023059D">
        <w:rPr>
          <w:szCs w:val="20"/>
        </w:rPr>
        <w:t>y</w:t>
      </w:r>
      <w:r>
        <w:rPr>
          <w:szCs w:val="20"/>
        </w:rPr>
        <w:t xml:space="preserve"> </w:t>
      </w:r>
      <w:r w:rsidRPr="0023059D">
        <w:rPr>
          <w:szCs w:val="20"/>
        </w:rPr>
        <w:t>los</w:t>
      </w:r>
      <w:r>
        <w:rPr>
          <w:szCs w:val="20"/>
        </w:rPr>
        <w:t xml:space="preserve"> </w:t>
      </w:r>
      <w:r w:rsidRPr="0023059D">
        <w:rPr>
          <w:szCs w:val="20"/>
        </w:rPr>
        <w:t>esfuerzos</w:t>
      </w:r>
      <w:r>
        <w:rPr>
          <w:szCs w:val="20"/>
        </w:rPr>
        <w:t xml:space="preserve"> </w:t>
      </w:r>
      <w:r w:rsidRPr="0023059D">
        <w:rPr>
          <w:szCs w:val="20"/>
        </w:rPr>
        <w:t>de</w:t>
      </w:r>
      <w:r>
        <w:rPr>
          <w:szCs w:val="20"/>
        </w:rPr>
        <w:t xml:space="preserve"> </w:t>
      </w:r>
      <w:r w:rsidRPr="0023059D">
        <w:rPr>
          <w:szCs w:val="20"/>
        </w:rPr>
        <w:t>la</w:t>
      </w:r>
      <w:r>
        <w:rPr>
          <w:szCs w:val="20"/>
        </w:rPr>
        <w:t xml:space="preserve"> </w:t>
      </w:r>
      <w:r w:rsidRPr="0023059D">
        <w:rPr>
          <w:szCs w:val="20"/>
        </w:rPr>
        <w:t>Secretaría</w:t>
      </w:r>
      <w:r>
        <w:rPr>
          <w:szCs w:val="20"/>
        </w:rPr>
        <w:t xml:space="preserve"> </w:t>
      </w:r>
      <w:r w:rsidRPr="0023059D">
        <w:rPr>
          <w:szCs w:val="20"/>
        </w:rPr>
        <w:t>de</w:t>
      </w:r>
      <w:r>
        <w:rPr>
          <w:szCs w:val="20"/>
        </w:rPr>
        <w:t xml:space="preserve"> </w:t>
      </w:r>
      <w:r w:rsidRPr="0023059D">
        <w:rPr>
          <w:szCs w:val="20"/>
        </w:rPr>
        <w:t>Economía</w:t>
      </w:r>
      <w:r>
        <w:rPr>
          <w:szCs w:val="20"/>
        </w:rPr>
        <w:t xml:space="preserve"> </w:t>
      </w:r>
      <w:r w:rsidRPr="0023059D">
        <w:rPr>
          <w:szCs w:val="20"/>
        </w:rPr>
        <w:t>y</w:t>
      </w:r>
      <w:r>
        <w:rPr>
          <w:szCs w:val="20"/>
        </w:rPr>
        <w:t xml:space="preserve"> </w:t>
      </w:r>
      <w:r w:rsidRPr="0023059D">
        <w:rPr>
          <w:szCs w:val="20"/>
        </w:rPr>
        <w:t>de</w:t>
      </w:r>
      <w:r>
        <w:rPr>
          <w:szCs w:val="20"/>
        </w:rPr>
        <w:t xml:space="preserve"> </w:t>
      </w:r>
      <w:r w:rsidRPr="0023059D">
        <w:rPr>
          <w:szCs w:val="20"/>
        </w:rPr>
        <w:t>Exportadora</w:t>
      </w:r>
      <w:r>
        <w:rPr>
          <w:szCs w:val="20"/>
        </w:rPr>
        <w:t xml:space="preserve"> </w:t>
      </w:r>
      <w:r w:rsidRPr="0023059D">
        <w:rPr>
          <w:szCs w:val="20"/>
        </w:rPr>
        <w:t>de</w:t>
      </w:r>
      <w:r>
        <w:rPr>
          <w:szCs w:val="20"/>
        </w:rPr>
        <w:t xml:space="preserve"> </w:t>
      </w:r>
      <w:r w:rsidRPr="0023059D">
        <w:rPr>
          <w:szCs w:val="20"/>
        </w:rPr>
        <w:t>Sal,</w:t>
      </w:r>
      <w:r>
        <w:rPr>
          <w:szCs w:val="20"/>
        </w:rPr>
        <w:t xml:space="preserve"> </w:t>
      </w:r>
      <w:r w:rsidRPr="0023059D">
        <w:rPr>
          <w:szCs w:val="20"/>
        </w:rPr>
        <w:t>S.A.</w:t>
      </w:r>
      <w:r>
        <w:rPr>
          <w:szCs w:val="20"/>
        </w:rPr>
        <w:t xml:space="preserve"> </w:t>
      </w:r>
      <w:r w:rsidRPr="0023059D">
        <w:rPr>
          <w:szCs w:val="20"/>
        </w:rPr>
        <w:t>de</w:t>
      </w:r>
      <w:r>
        <w:rPr>
          <w:szCs w:val="20"/>
        </w:rPr>
        <w:t xml:space="preserve"> </w:t>
      </w:r>
      <w:r w:rsidRPr="0023059D">
        <w:rPr>
          <w:szCs w:val="20"/>
        </w:rPr>
        <w:t>C.V.,</w:t>
      </w:r>
      <w:r>
        <w:rPr>
          <w:szCs w:val="20"/>
        </w:rPr>
        <w:t xml:space="preserve"> </w:t>
      </w:r>
      <w:r w:rsidRPr="0023059D">
        <w:rPr>
          <w:szCs w:val="20"/>
        </w:rPr>
        <w:t>encaminados</w:t>
      </w:r>
      <w:r>
        <w:rPr>
          <w:szCs w:val="20"/>
        </w:rPr>
        <w:t xml:space="preserve"> </w:t>
      </w:r>
      <w:r w:rsidRPr="0023059D">
        <w:rPr>
          <w:szCs w:val="20"/>
        </w:rPr>
        <w:t>a</w:t>
      </w:r>
      <w:r>
        <w:rPr>
          <w:szCs w:val="20"/>
        </w:rPr>
        <w:t xml:space="preserve"> </w:t>
      </w:r>
      <w:r w:rsidRPr="0023059D">
        <w:rPr>
          <w:szCs w:val="20"/>
        </w:rPr>
        <w:t>fomentar</w:t>
      </w:r>
      <w:r>
        <w:rPr>
          <w:szCs w:val="20"/>
        </w:rPr>
        <w:t xml:space="preserve"> </w:t>
      </w:r>
      <w:r w:rsidRPr="0023059D">
        <w:rPr>
          <w:szCs w:val="20"/>
        </w:rPr>
        <w:t>el</w:t>
      </w:r>
      <w:r>
        <w:rPr>
          <w:szCs w:val="20"/>
        </w:rPr>
        <w:t xml:space="preserve"> </w:t>
      </w:r>
      <w:r w:rsidRPr="0023059D">
        <w:rPr>
          <w:szCs w:val="20"/>
        </w:rPr>
        <w:t>desarrollo</w:t>
      </w:r>
      <w:r>
        <w:rPr>
          <w:szCs w:val="20"/>
        </w:rPr>
        <w:t xml:space="preserve"> </w:t>
      </w:r>
      <w:r w:rsidRPr="0023059D">
        <w:rPr>
          <w:szCs w:val="20"/>
        </w:rPr>
        <w:t>económico</w:t>
      </w:r>
      <w:r>
        <w:rPr>
          <w:szCs w:val="20"/>
        </w:rPr>
        <w:t xml:space="preserve"> </w:t>
      </w:r>
      <w:r w:rsidRPr="0023059D">
        <w:rPr>
          <w:szCs w:val="20"/>
        </w:rPr>
        <w:t>que</w:t>
      </w:r>
      <w:r>
        <w:rPr>
          <w:szCs w:val="20"/>
        </w:rPr>
        <w:t xml:space="preserve"> </w:t>
      </w:r>
      <w:r w:rsidRPr="0023059D">
        <w:rPr>
          <w:szCs w:val="20"/>
        </w:rPr>
        <w:t>contribuyan</w:t>
      </w:r>
      <w:r>
        <w:rPr>
          <w:szCs w:val="20"/>
        </w:rPr>
        <w:t xml:space="preserve"> </w:t>
      </w:r>
      <w:r w:rsidRPr="0023059D">
        <w:rPr>
          <w:szCs w:val="20"/>
        </w:rPr>
        <w:t>a</w:t>
      </w:r>
      <w:r>
        <w:rPr>
          <w:szCs w:val="20"/>
        </w:rPr>
        <w:t xml:space="preserve"> </w:t>
      </w:r>
      <w:r w:rsidRPr="0023059D">
        <w:rPr>
          <w:szCs w:val="20"/>
        </w:rPr>
        <w:t>la</w:t>
      </w:r>
      <w:r>
        <w:rPr>
          <w:szCs w:val="20"/>
        </w:rPr>
        <w:t xml:space="preserve"> </w:t>
      </w:r>
      <w:r w:rsidRPr="0023059D">
        <w:rPr>
          <w:szCs w:val="20"/>
        </w:rPr>
        <w:t>administración</w:t>
      </w:r>
      <w:r>
        <w:rPr>
          <w:szCs w:val="20"/>
        </w:rPr>
        <w:t xml:space="preserve"> </w:t>
      </w:r>
      <w:r w:rsidRPr="0023059D">
        <w:rPr>
          <w:szCs w:val="20"/>
        </w:rPr>
        <w:t>responsable</w:t>
      </w:r>
      <w:r>
        <w:rPr>
          <w:szCs w:val="20"/>
        </w:rPr>
        <w:t xml:space="preserve"> </w:t>
      </w:r>
      <w:r w:rsidRPr="0023059D">
        <w:rPr>
          <w:szCs w:val="20"/>
        </w:rPr>
        <w:t>y</w:t>
      </w:r>
      <w:r>
        <w:rPr>
          <w:szCs w:val="20"/>
        </w:rPr>
        <w:t xml:space="preserve"> </w:t>
      </w:r>
      <w:r w:rsidRPr="0023059D">
        <w:rPr>
          <w:szCs w:val="20"/>
        </w:rPr>
        <w:t>austera</w:t>
      </w:r>
      <w:r>
        <w:rPr>
          <w:szCs w:val="20"/>
        </w:rPr>
        <w:t xml:space="preserve"> </w:t>
      </w:r>
      <w:r w:rsidRPr="0023059D">
        <w:rPr>
          <w:szCs w:val="20"/>
        </w:rPr>
        <w:t>de</w:t>
      </w:r>
      <w:r>
        <w:rPr>
          <w:szCs w:val="20"/>
        </w:rPr>
        <w:t xml:space="preserve"> </w:t>
      </w:r>
      <w:r w:rsidRPr="0023059D">
        <w:rPr>
          <w:szCs w:val="20"/>
        </w:rPr>
        <w:t>los</w:t>
      </w:r>
      <w:r>
        <w:rPr>
          <w:szCs w:val="20"/>
        </w:rPr>
        <w:t xml:space="preserve"> </w:t>
      </w:r>
      <w:r w:rsidRPr="0023059D">
        <w:rPr>
          <w:szCs w:val="20"/>
        </w:rPr>
        <w:t>recursos</w:t>
      </w:r>
      <w:r>
        <w:rPr>
          <w:szCs w:val="20"/>
        </w:rPr>
        <w:t xml:space="preserve"> </w:t>
      </w:r>
      <w:r w:rsidRPr="0023059D">
        <w:rPr>
          <w:szCs w:val="20"/>
        </w:rPr>
        <w:t>autorizados,</w:t>
      </w:r>
      <w:r>
        <w:rPr>
          <w:szCs w:val="20"/>
        </w:rPr>
        <w:t xml:space="preserve"> </w:t>
      </w:r>
      <w:r w:rsidRPr="0023059D">
        <w:rPr>
          <w:szCs w:val="20"/>
        </w:rPr>
        <w:t>los</w:t>
      </w:r>
      <w:r>
        <w:rPr>
          <w:szCs w:val="20"/>
        </w:rPr>
        <w:t xml:space="preserve"> </w:t>
      </w:r>
      <w:r w:rsidRPr="0023059D">
        <w:rPr>
          <w:szCs w:val="20"/>
        </w:rPr>
        <w:t>cuales</w:t>
      </w:r>
      <w:r>
        <w:rPr>
          <w:szCs w:val="20"/>
        </w:rPr>
        <w:t xml:space="preserve"> </w:t>
      </w:r>
      <w:r w:rsidRPr="0023059D">
        <w:rPr>
          <w:szCs w:val="20"/>
        </w:rPr>
        <w:t>son</w:t>
      </w:r>
      <w:r>
        <w:rPr>
          <w:szCs w:val="20"/>
        </w:rPr>
        <w:t xml:space="preserve"> </w:t>
      </w:r>
      <w:r w:rsidRPr="0023059D">
        <w:rPr>
          <w:szCs w:val="20"/>
        </w:rPr>
        <w:t>autogenerados</w:t>
      </w:r>
      <w:r>
        <w:rPr>
          <w:szCs w:val="20"/>
        </w:rPr>
        <w:t xml:space="preserve"> </w:t>
      </w:r>
      <w:r w:rsidRPr="0023059D">
        <w:rPr>
          <w:szCs w:val="20"/>
        </w:rPr>
        <w:t>y</w:t>
      </w:r>
      <w:r>
        <w:rPr>
          <w:szCs w:val="20"/>
        </w:rPr>
        <w:t xml:space="preserve"> </w:t>
      </w:r>
      <w:r w:rsidRPr="0023059D">
        <w:rPr>
          <w:szCs w:val="20"/>
        </w:rPr>
        <w:t>que</w:t>
      </w:r>
      <w:r>
        <w:rPr>
          <w:szCs w:val="20"/>
        </w:rPr>
        <w:t xml:space="preserve"> </w:t>
      </w:r>
      <w:r w:rsidRPr="0023059D">
        <w:rPr>
          <w:szCs w:val="20"/>
        </w:rPr>
        <w:t>no</w:t>
      </w:r>
      <w:r>
        <w:rPr>
          <w:szCs w:val="20"/>
        </w:rPr>
        <w:t xml:space="preserve"> </w:t>
      </w:r>
      <w:r w:rsidRPr="0023059D">
        <w:rPr>
          <w:szCs w:val="20"/>
        </w:rPr>
        <w:t>forman</w:t>
      </w:r>
      <w:r>
        <w:rPr>
          <w:szCs w:val="20"/>
        </w:rPr>
        <w:t xml:space="preserve"> </w:t>
      </w:r>
      <w:r w:rsidRPr="0023059D">
        <w:rPr>
          <w:szCs w:val="20"/>
        </w:rPr>
        <w:t>parte</w:t>
      </w:r>
      <w:r>
        <w:rPr>
          <w:szCs w:val="20"/>
        </w:rPr>
        <w:t xml:space="preserve"> </w:t>
      </w:r>
      <w:r w:rsidRPr="0023059D">
        <w:rPr>
          <w:szCs w:val="20"/>
        </w:rPr>
        <w:t>de</w:t>
      </w:r>
      <w:r>
        <w:rPr>
          <w:szCs w:val="20"/>
        </w:rPr>
        <w:t xml:space="preserve"> </w:t>
      </w:r>
      <w:r w:rsidRPr="0023059D">
        <w:rPr>
          <w:szCs w:val="20"/>
        </w:rPr>
        <w:t>los</w:t>
      </w:r>
      <w:r>
        <w:rPr>
          <w:szCs w:val="20"/>
        </w:rPr>
        <w:t xml:space="preserve"> </w:t>
      </w:r>
      <w:r w:rsidRPr="0023059D">
        <w:rPr>
          <w:szCs w:val="20"/>
        </w:rPr>
        <w:t>recursos</w:t>
      </w:r>
      <w:r>
        <w:rPr>
          <w:szCs w:val="20"/>
        </w:rPr>
        <w:t xml:space="preserve"> </w:t>
      </w:r>
      <w:r w:rsidRPr="0023059D">
        <w:rPr>
          <w:szCs w:val="20"/>
        </w:rPr>
        <w:t>fiscales,</w:t>
      </w:r>
      <w:r>
        <w:rPr>
          <w:szCs w:val="20"/>
        </w:rPr>
        <w:t xml:space="preserve"> </w:t>
      </w:r>
      <w:r w:rsidRPr="0023059D">
        <w:rPr>
          <w:szCs w:val="20"/>
        </w:rPr>
        <w:t>además,</w:t>
      </w:r>
      <w:r>
        <w:rPr>
          <w:szCs w:val="20"/>
        </w:rPr>
        <w:t xml:space="preserve"> </w:t>
      </w:r>
      <w:r w:rsidRPr="0023059D">
        <w:rPr>
          <w:szCs w:val="20"/>
        </w:rPr>
        <w:t>mantener</w:t>
      </w:r>
      <w:r>
        <w:rPr>
          <w:szCs w:val="20"/>
        </w:rPr>
        <w:t xml:space="preserve"> </w:t>
      </w:r>
      <w:r w:rsidRPr="0023059D">
        <w:rPr>
          <w:szCs w:val="20"/>
        </w:rPr>
        <w:t>su</w:t>
      </w:r>
      <w:r>
        <w:rPr>
          <w:szCs w:val="20"/>
        </w:rPr>
        <w:t xml:space="preserve"> </w:t>
      </w:r>
      <w:r w:rsidRPr="0023059D">
        <w:rPr>
          <w:szCs w:val="20"/>
        </w:rPr>
        <w:t>personal</w:t>
      </w:r>
      <w:r>
        <w:rPr>
          <w:szCs w:val="20"/>
        </w:rPr>
        <w:t xml:space="preserve"> </w:t>
      </w:r>
      <w:r w:rsidRPr="0023059D">
        <w:rPr>
          <w:szCs w:val="20"/>
        </w:rPr>
        <w:t>operativo,</w:t>
      </w:r>
      <w:r>
        <w:rPr>
          <w:szCs w:val="20"/>
        </w:rPr>
        <w:t xml:space="preserve"> </w:t>
      </w:r>
      <w:r w:rsidRPr="0023059D">
        <w:rPr>
          <w:szCs w:val="20"/>
        </w:rPr>
        <w:t>a</w:t>
      </w:r>
      <w:r>
        <w:rPr>
          <w:szCs w:val="20"/>
        </w:rPr>
        <w:t xml:space="preserve"> </w:t>
      </w:r>
      <w:r w:rsidRPr="0023059D">
        <w:rPr>
          <w:szCs w:val="20"/>
        </w:rPr>
        <w:t>fin</w:t>
      </w:r>
      <w:r>
        <w:rPr>
          <w:szCs w:val="20"/>
        </w:rPr>
        <w:t xml:space="preserve"> </w:t>
      </w:r>
      <w:r w:rsidRPr="0023059D">
        <w:rPr>
          <w:szCs w:val="20"/>
        </w:rPr>
        <w:t>de</w:t>
      </w:r>
      <w:r>
        <w:rPr>
          <w:szCs w:val="20"/>
        </w:rPr>
        <w:t xml:space="preserve"> </w:t>
      </w:r>
      <w:r w:rsidRPr="0023059D">
        <w:rPr>
          <w:szCs w:val="20"/>
        </w:rPr>
        <w:t>que</w:t>
      </w:r>
      <w:r>
        <w:rPr>
          <w:szCs w:val="20"/>
        </w:rPr>
        <w:t xml:space="preserve"> </w:t>
      </w:r>
      <w:r w:rsidRPr="0023059D">
        <w:rPr>
          <w:szCs w:val="20"/>
        </w:rPr>
        <w:t>las</w:t>
      </w:r>
      <w:r>
        <w:rPr>
          <w:szCs w:val="20"/>
        </w:rPr>
        <w:t xml:space="preserve"> </w:t>
      </w:r>
      <w:r w:rsidRPr="0023059D">
        <w:rPr>
          <w:szCs w:val="20"/>
        </w:rPr>
        <w:t>personas</w:t>
      </w:r>
      <w:r>
        <w:rPr>
          <w:szCs w:val="20"/>
        </w:rPr>
        <w:t xml:space="preserve"> </w:t>
      </w:r>
      <w:r w:rsidRPr="0023059D">
        <w:rPr>
          <w:szCs w:val="20"/>
        </w:rPr>
        <w:t>cuenten</w:t>
      </w:r>
      <w:r>
        <w:rPr>
          <w:szCs w:val="20"/>
        </w:rPr>
        <w:t xml:space="preserve"> </w:t>
      </w:r>
      <w:r w:rsidRPr="0023059D">
        <w:rPr>
          <w:szCs w:val="20"/>
        </w:rPr>
        <w:t>con</w:t>
      </w:r>
      <w:r>
        <w:rPr>
          <w:szCs w:val="20"/>
        </w:rPr>
        <w:t xml:space="preserve"> </w:t>
      </w:r>
      <w:r w:rsidRPr="0023059D">
        <w:rPr>
          <w:szCs w:val="20"/>
        </w:rPr>
        <w:t>empleos</w:t>
      </w:r>
      <w:r>
        <w:rPr>
          <w:szCs w:val="20"/>
        </w:rPr>
        <w:t xml:space="preserve"> </w:t>
      </w:r>
      <w:r w:rsidRPr="0023059D">
        <w:rPr>
          <w:szCs w:val="20"/>
        </w:rPr>
        <w:t>permanentes</w:t>
      </w:r>
      <w:r>
        <w:rPr>
          <w:szCs w:val="20"/>
        </w:rPr>
        <w:t xml:space="preserve"> </w:t>
      </w:r>
      <w:r w:rsidRPr="0023059D">
        <w:rPr>
          <w:szCs w:val="20"/>
        </w:rPr>
        <w:t>y</w:t>
      </w:r>
      <w:r>
        <w:rPr>
          <w:szCs w:val="20"/>
        </w:rPr>
        <w:t xml:space="preserve"> </w:t>
      </w:r>
      <w:r w:rsidRPr="0023059D">
        <w:rPr>
          <w:szCs w:val="20"/>
        </w:rPr>
        <w:t>bien</w:t>
      </w:r>
      <w:r>
        <w:rPr>
          <w:szCs w:val="20"/>
        </w:rPr>
        <w:t xml:space="preserve"> </w:t>
      </w:r>
      <w:r w:rsidRPr="0023059D">
        <w:rPr>
          <w:szCs w:val="20"/>
        </w:rPr>
        <w:t>remunerados,</w:t>
      </w:r>
      <w:r>
        <w:rPr>
          <w:szCs w:val="20"/>
        </w:rPr>
        <w:t xml:space="preserve"> </w:t>
      </w:r>
      <w:r w:rsidRPr="0023059D">
        <w:rPr>
          <w:szCs w:val="20"/>
        </w:rPr>
        <w:t>que</w:t>
      </w:r>
      <w:r>
        <w:rPr>
          <w:szCs w:val="20"/>
        </w:rPr>
        <w:t xml:space="preserve"> </w:t>
      </w:r>
      <w:r w:rsidRPr="0023059D">
        <w:rPr>
          <w:szCs w:val="20"/>
        </w:rPr>
        <w:t>detonen</w:t>
      </w:r>
      <w:r>
        <w:rPr>
          <w:szCs w:val="20"/>
        </w:rPr>
        <w:t xml:space="preserve"> </w:t>
      </w:r>
      <w:r w:rsidRPr="0023059D">
        <w:rPr>
          <w:szCs w:val="20"/>
        </w:rPr>
        <w:t>el</w:t>
      </w:r>
      <w:r>
        <w:rPr>
          <w:szCs w:val="20"/>
        </w:rPr>
        <w:t xml:space="preserve"> </w:t>
      </w:r>
      <w:r w:rsidRPr="0023059D">
        <w:rPr>
          <w:szCs w:val="20"/>
        </w:rPr>
        <w:t>crecimiento</w:t>
      </w:r>
      <w:r>
        <w:rPr>
          <w:szCs w:val="20"/>
        </w:rPr>
        <w:t xml:space="preserve"> </w:t>
      </w:r>
      <w:r w:rsidRPr="0023059D">
        <w:rPr>
          <w:szCs w:val="20"/>
        </w:rPr>
        <w:t>económico</w:t>
      </w:r>
      <w:r>
        <w:rPr>
          <w:szCs w:val="20"/>
        </w:rPr>
        <w:t xml:space="preserve"> </w:t>
      </w:r>
      <w:r w:rsidRPr="0023059D">
        <w:rPr>
          <w:szCs w:val="20"/>
        </w:rPr>
        <w:t>de</w:t>
      </w:r>
      <w:r>
        <w:rPr>
          <w:szCs w:val="20"/>
        </w:rPr>
        <w:t xml:space="preserve"> </w:t>
      </w:r>
      <w:r w:rsidRPr="0023059D">
        <w:rPr>
          <w:szCs w:val="20"/>
        </w:rPr>
        <w:t>la</w:t>
      </w:r>
      <w:r>
        <w:rPr>
          <w:szCs w:val="20"/>
        </w:rPr>
        <w:t xml:space="preserve"> </w:t>
      </w:r>
      <w:r w:rsidRPr="0023059D">
        <w:rPr>
          <w:szCs w:val="20"/>
        </w:rPr>
        <w:t>región</w:t>
      </w:r>
      <w:r>
        <w:rPr>
          <w:szCs w:val="20"/>
        </w:rPr>
        <w:t xml:space="preserve"> </w:t>
      </w:r>
      <w:r w:rsidRPr="0023059D">
        <w:rPr>
          <w:szCs w:val="20"/>
        </w:rPr>
        <w:t>en</w:t>
      </w:r>
      <w:r>
        <w:rPr>
          <w:szCs w:val="20"/>
        </w:rPr>
        <w:t xml:space="preserve"> </w:t>
      </w:r>
      <w:r w:rsidRPr="0023059D">
        <w:rPr>
          <w:szCs w:val="20"/>
        </w:rPr>
        <w:t>la</w:t>
      </w:r>
      <w:r>
        <w:rPr>
          <w:szCs w:val="20"/>
        </w:rPr>
        <w:t xml:space="preserve"> </w:t>
      </w:r>
      <w:r w:rsidRPr="0023059D">
        <w:rPr>
          <w:szCs w:val="20"/>
        </w:rPr>
        <w:t>que</w:t>
      </w:r>
      <w:r>
        <w:rPr>
          <w:szCs w:val="20"/>
        </w:rPr>
        <w:t xml:space="preserve"> </w:t>
      </w:r>
      <w:r w:rsidRPr="0023059D">
        <w:rPr>
          <w:szCs w:val="20"/>
        </w:rPr>
        <w:t>opera.</w:t>
      </w:r>
      <w:bookmarkEnd w:id="0"/>
    </w:p>
    <w:bookmarkEnd w:id="1"/>
    <w:p w14:paraId="50FA9954" w14:textId="77777777" w:rsidR="00103243" w:rsidRPr="007E0F84" w:rsidRDefault="00103243" w:rsidP="00103243">
      <w:pPr>
        <w:pStyle w:val="texto0"/>
        <w:spacing w:line="226" w:lineRule="exact"/>
        <w:ind w:firstLine="0"/>
        <w:jc w:val="center"/>
        <w:rPr>
          <w:b/>
        </w:rPr>
      </w:pPr>
      <w:r w:rsidRPr="007E0F84">
        <w:rPr>
          <w:b/>
        </w:rPr>
        <w:t>3.-</w:t>
      </w:r>
      <w:r>
        <w:rPr>
          <w:b/>
        </w:rPr>
        <w:t xml:space="preserve"> </w:t>
      </w:r>
      <w:r w:rsidRPr="007E0F84">
        <w:rPr>
          <w:b/>
        </w:rPr>
        <w:t>Siglas</w:t>
      </w:r>
      <w:r>
        <w:rPr>
          <w:b/>
        </w:rPr>
        <w:t xml:space="preserve"> </w:t>
      </w:r>
      <w:r w:rsidRPr="007E0F84">
        <w:rPr>
          <w:b/>
        </w:rPr>
        <w:t>y</w:t>
      </w:r>
      <w:r>
        <w:rPr>
          <w:b/>
        </w:rPr>
        <w:t xml:space="preserve"> </w:t>
      </w:r>
      <w:r w:rsidRPr="007E0F84">
        <w:rPr>
          <w:b/>
        </w:rPr>
        <w:t>acrónimos</w:t>
      </w:r>
    </w:p>
    <w:p w14:paraId="38D90F79" w14:textId="77777777" w:rsidR="00103243" w:rsidRPr="0023059D" w:rsidRDefault="00103243" w:rsidP="00103243">
      <w:pPr>
        <w:pStyle w:val="texto0"/>
        <w:spacing w:line="226" w:lineRule="exact"/>
        <w:rPr>
          <w:szCs w:val="20"/>
          <w:lang w:val="es-ES"/>
        </w:rPr>
      </w:pPr>
      <w:r w:rsidRPr="0023059D">
        <w:rPr>
          <w:b/>
          <w:szCs w:val="20"/>
        </w:rPr>
        <w:t>ASR:</w:t>
      </w:r>
      <w:r>
        <w:rPr>
          <w:szCs w:val="20"/>
        </w:rPr>
        <w:t xml:space="preserve"> </w:t>
      </w:r>
      <w:r w:rsidRPr="0023059D">
        <w:rPr>
          <w:szCs w:val="20"/>
          <w:lang w:val="es-ES"/>
        </w:rPr>
        <w:t>Aprovechamiento</w:t>
      </w:r>
      <w:r>
        <w:rPr>
          <w:szCs w:val="20"/>
          <w:lang w:val="es-ES"/>
        </w:rPr>
        <w:t xml:space="preserve"> </w:t>
      </w:r>
      <w:r w:rsidRPr="0023059D">
        <w:rPr>
          <w:szCs w:val="20"/>
          <w:lang w:val="es-ES"/>
        </w:rPr>
        <w:t>de</w:t>
      </w:r>
      <w:r>
        <w:rPr>
          <w:szCs w:val="20"/>
          <w:lang w:val="es-ES"/>
        </w:rPr>
        <w:t xml:space="preserve"> </w:t>
      </w:r>
      <w:r w:rsidRPr="0023059D">
        <w:rPr>
          <w:szCs w:val="20"/>
          <w:lang w:val="es-ES"/>
        </w:rPr>
        <w:t>Salmueras</w:t>
      </w:r>
      <w:r>
        <w:rPr>
          <w:szCs w:val="20"/>
          <w:lang w:val="es-ES"/>
        </w:rPr>
        <w:t xml:space="preserve"> </w:t>
      </w:r>
      <w:r w:rsidRPr="0023059D">
        <w:rPr>
          <w:szCs w:val="20"/>
          <w:lang w:val="es-ES"/>
        </w:rPr>
        <w:t>Residuales</w:t>
      </w:r>
    </w:p>
    <w:p w14:paraId="7A335445" w14:textId="77777777" w:rsidR="00103243" w:rsidRPr="0023059D" w:rsidRDefault="00103243" w:rsidP="00103243">
      <w:pPr>
        <w:pStyle w:val="texto0"/>
        <w:spacing w:line="226" w:lineRule="exact"/>
        <w:rPr>
          <w:szCs w:val="20"/>
          <w:lang w:val="es-ES"/>
        </w:rPr>
      </w:pPr>
      <w:r w:rsidRPr="0023059D">
        <w:rPr>
          <w:b/>
          <w:szCs w:val="20"/>
        </w:rPr>
        <w:t>B/R:</w:t>
      </w:r>
      <w:r>
        <w:rPr>
          <w:szCs w:val="20"/>
          <w:lang w:val="es-ES"/>
        </w:rPr>
        <w:t xml:space="preserve"> </w:t>
      </w:r>
      <w:r w:rsidRPr="0023059D">
        <w:rPr>
          <w:szCs w:val="20"/>
          <w:lang w:val="es-ES"/>
        </w:rPr>
        <w:t>Barco</w:t>
      </w:r>
      <w:r>
        <w:rPr>
          <w:szCs w:val="20"/>
          <w:lang w:val="es-ES"/>
        </w:rPr>
        <w:t xml:space="preserve"> </w:t>
      </w:r>
      <w:r w:rsidRPr="0023059D">
        <w:rPr>
          <w:szCs w:val="20"/>
          <w:lang w:val="es-ES"/>
        </w:rPr>
        <w:t>Remolcador</w:t>
      </w:r>
    </w:p>
    <w:p w14:paraId="1E34C791" w14:textId="77777777" w:rsidR="00103243" w:rsidRDefault="00103243" w:rsidP="00103243">
      <w:pPr>
        <w:pStyle w:val="texto0"/>
        <w:spacing w:line="226" w:lineRule="exact"/>
        <w:rPr>
          <w:b/>
          <w:szCs w:val="20"/>
        </w:rPr>
      </w:pPr>
      <w:r w:rsidRPr="0023059D">
        <w:rPr>
          <w:b/>
          <w:szCs w:val="20"/>
        </w:rPr>
        <w:t>CAMIMEX:</w:t>
      </w:r>
      <w:r>
        <w:rPr>
          <w:b/>
          <w:szCs w:val="20"/>
        </w:rPr>
        <w:t xml:space="preserve"> </w:t>
      </w:r>
      <w:r w:rsidRPr="0023059D">
        <w:rPr>
          <w:szCs w:val="20"/>
        </w:rPr>
        <w:t>Cámara</w:t>
      </w:r>
      <w:r>
        <w:rPr>
          <w:szCs w:val="20"/>
        </w:rPr>
        <w:t xml:space="preserve"> </w:t>
      </w:r>
      <w:r w:rsidRPr="0023059D">
        <w:rPr>
          <w:szCs w:val="20"/>
        </w:rPr>
        <w:t>Minera</w:t>
      </w:r>
      <w:r>
        <w:rPr>
          <w:szCs w:val="20"/>
        </w:rPr>
        <w:t xml:space="preserve"> </w:t>
      </w:r>
      <w:r w:rsidRPr="0023059D">
        <w:rPr>
          <w:szCs w:val="20"/>
        </w:rPr>
        <w:t>de</w:t>
      </w:r>
      <w:r>
        <w:rPr>
          <w:szCs w:val="20"/>
        </w:rPr>
        <w:t xml:space="preserve"> </w:t>
      </w:r>
      <w:r w:rsidRPr="0023059D">
        <w:rPr>
          <w:szCs w:val="20"/>
        </w:rPr>
        <w:t>México</w:t>
      </w:r>
    </w:p>
    <w:p w14:paraId="69D8B9C0" w14:textId="77777777" w:rsidR="00103243" w:rsidRPr="0023059D" w:rsidRDefault="00103243" w:rsidP="00103243">
      <w:pPr>
        <w:pStyle w:val="texto0"/>
        <w:spacing w:line="226" w:lineRule="exact"/>
        <w:rPr>
          <w:color w:val="000000"/>
          <w:szCs w:val="20"/>
          <w:lang w:val="en-US"/>
        </w:rPr>
      </w:pPr>
      <w:r w:rsidRPr="0023059D">
        <w:rPr>
          <w:b/>
          <w:color w:val="000000"/>
          <w:szCs w:val="20"/>
          <w:lang w:val="en-US"/>
        </w:rPr>
        <w:t>CNSIC:</w:t>
      </w:r>
      <w:r>
        <w:rPr>
          <w:color w:val="000000"/>
          <w:szCs w:val="20"/>
          <w:lang w:val="en-US"/>
        </w:rPr>
        <w:t xml:space="preserve"> </w:t>
      </w:r>
      <w:r w:rsidRPr="0023059D">
        <w:rPr>
          <w:color w:val="000000"/>
          <w:szCs w:val="20"/>
          <w:lang w:val="en-US"/>
        </w:rPr>
        <w:t>China</w:t>
      </w:r>
      <w:r>
        <w:rPr>
          <w:color w:val="000000"/>
          <w:szCs w:val="20"/>
          <w:lang w:val="en-US"/>
        </w:rPr>
        <w:t xml:space="preserve"> </w:t>
      </w:r>
      <w:r w:rsidRPr="0023059D">
        <w:rPr>
          <w:color w:val="000000"/>
          <w:szCs w:val="20"/>
          <w:lang w:val="en-US"/>
        </w:rPr>
        <w:t>National</w:t>
      </w:r>
      <w:r>
        <w:rPr>
          <w:color w:val="000000"/>
          <w:szCs w:val="20"/>
          <w:lang w:val="en-US"/>
        </w:rPr>
        <w:t xml:space="preserve"> </w:t>
      </w:r>
      <w:r w:rsidRPr="0023059D">
        <w:rPr>
          <w:color w:val="000000"/>
          <w:szCs w:val="20"/>
          <w:lang w:val="en-US"/>
        </w:rPr>
        <w:t>Salt</w:t>
      </w:r>
      <w:r>
        <w:rPr>
          <w:color w:val="000000"/>
          <w:szCs w:val="20"/>
          <w:lang w:val="en-US"/>
        </w:rPr>
        <w:t xml:space="preserve"> </w:t>
      </w:r>
      <w:r w:rsidRPr="0023059D">
        <w:rPr>
          <w:color w:val="000000"/>
          <w:szCs w:val="20"/>
          <w:lang w:val="en-US"/>
        </w:rPr>
        <w:t>Industry</w:t>
      </w:r>
      <w:r>
        <w:rPr>
          <w:color w:val="000000"/>
          <w:szCs w:val="20"/>
          <w:lang w:val="en-US"/>
        </w:rPr>
        <w:t xml:space="preserve"> </w:t>
      </w:r>
      <w:r w:rsidRPr="0023059D">
        <w:rPr>
          <w:color w:val="000000"/>
          <w:szCs w:val="20"/>
          <w:lang w:val="en-US"/>
        </w:rPr>
        <w:t>Corporation</w:t>
      </w:r>
    </w:p>
    <w:p w14:paraId="3A5ADDCE" w14:textId="77777777" w:rsidR="00103243" w:rsidRPr="0023059D" w:rsidRDefault="00103243" w:rsidP="00103243">
      <w:pPr>
        <w:pStyle w:val="texto0"/>
        <w:spacing w:line="226" w:lineRule="exact"/>
        <w:rPr>
          <w:b/>
          <w:szCs w:val="20"/>
        </w:rPr>
      </w:pPr>
      <w:r w:rsidRPr="0023059D">
        <w:rPr>
          <w:b/>
          <w:szCs w:val="20"/>
        </w:rPr>
        <w:t>DOF:</w:t>
      </w:r>
      <w:r>
        <w:rPr>
          <w:b/>
          <w:szCs w:val="20"/>
        </w:rPr>
        <w:t xml:space="preserve"> </w:t>
      </w:r>
      <w:r w:rsidRPr="0023059D">
        <w:rPr>
          <w:szCs w:val="20"/>
        </w:rPr>
        <w:t>Diario</w:t>
      </w:r>
      <w:r>
        <w:rPr>
          <w:szCs w:val="20"/>
        </w:rPr>
        <w:t xml:space="preserve"> </w:t>
      </w:r>
      <w:r w:rsidRPr="0023059D">
        <w:rPr>
          <w:szCs w:val="20"/>
        </w:rPr>
        <w:t>Oficial</w:t>
      </w:r>
      <w:r>
        <w:rPr>
          <w:szCs w:val="20"/>
        </w:rPr>
        <w:t xml:space="preserve"> </w:t>
      </w:r>
      <w:r w:rsidRPr="0023059D">
        <w:rPr>
          <w:szCs w:val="20"/>
        </w:rPr>
        <w:t>de</w:t>
      </w:r>
      <w:r>
        <w:rPr>
          <w:szCs w:val="20"/>
        </w:rPr>
        <w:t xml:space="preserve"> </w:t>
      </w:r>
      <w:r w:rsidRPr="0023059D">
        <w:rPr>
          <w:szCs w:val="20"/>
        </w:rPr>
        <w:t>la</w:t>
      </w:r>
      <w:r>
        <w:rPr>
          <w:szCs w:val="20"/>
        </w:rPr>
        <w:t xml:space="preserve"> </w:t>
      </w:r>
      <w:r w:rsidRPr="0023059D">
        <w:rPr>
          <w:szCs w:val="20"/>
        </w:rPr>
        <w:t>Federación</w:t>
      </w:r>
    </w:p>
    <w:p w14:paraId="4AFC069F" w14:textId="77777777" w:rsidR="00103243" w:rsidRPr="0023059D" w:rsidRDefault="00103243" w:rsidP="00103243">
      <w:pPr>
        <w:pStyle w:val="texto0"/>
        <w:spacing w:line="226" w:lineRule="exact"/>
        <w:rPr>
          <w:szCs w:val="20"/>
        </w:rPr>
      </w:pPr>
      <w:r w:rsidRPr="0023059D">
        <w:rPr>
          <w:b/>
          <w:szCs w:val="20"/>
        </w:rPr>
        <w:t>ESSA:</w:t>
      </w:r>
      <w:r>
        <w:rPr>
          <w:szCs w:val="20"/>
        </w:rPr>
        <w:t xml:space="preserve"> </w:t>
      </w:r>
      <w:r w:rsidRPr="0023059D">
        <w:rPr>
          <w:szCs w:val="20"/>
        </w:rPr>
        <w:t>Exportadora</w:t>
      </w:r>
      <w:r>
        <w:rPr>
          <w:szCs w:val="20"/>
        </w:rPr>
        <w:t xml:space="preserve"> </w:t>
      </w:r>
      <w:r w:rsidRPr="0023059D">
        <w:rPr>
          <w:szCs w:val="20"/>
        </w:rPr>
        <w:t>de</w:t>
      </w:r>
      <w:r>
        <w:rPr>
          <w:szCs w:val="20"/>
        </w:rPr>
        <w:t xml:space="preserve"> </w:t>
      </w:r>
      <w:r w:rsidRPr="0023059D">
        <w:rPr>
          <w:szCs w:val="20"/>
        </w:rPr>
        <w:t>Sal,</w:t>
      </w:r>
      <w:r>
        <w:rPr>
          <w:szCs w:val="20"/>
        </w:rPr>
        <w:t xml:space="preserve"> </w:t>
      </w:r>
      <w:r w:rsidRPr="0023059D">
        <w:rPr>
          <w:szCs w:val="20"/>
        </w:rPr>
        <w:t>S.A.</w:t>
      </w:r>
      <w:r>
        <w:rPr>
          <w:szCs w:val="20"/>
        </w:rPr>
        <w:t xml:space="preserve"> </w:t>
      </w:r>
      <w:r w:rsidRPr="0023059D">
        <w:rPr>
          <w:szCs w:val="20"/>
        </w:rPr>
        <w:t>de</w:t>
      </w:r>
      <w:r>
        <w:rPr>
          <w:szCs w:val="20"/>
        </w:rPr>
        <w:t xml:space="preserve"> </w:t>
      </w:r>
      <w:r w:rsidRPr="0023059D">
        <w:rPr>
          <w:szCs w:val="20"/>
        </w:rPr>
        <w:t>C.V.</w:t>
      </w:r>
    </w:p>
    <w:p w14:paraId="4196D2FC" w14:textId="77777777" w:rsidR="00103243" w:rsidRPr="0023059D" w:rsidRDefault="00103243" w:rsidP="00103243">
      <w:pPr>
        <w:pStyle w:val="texto0"/>
        <w:spacing w:line="226" w:lineRule="exact"/>
        <w:rPr>
          <w:b/>
          <w:szCs w:val="20"/>
        </w:rPr>
      </w:pPr>
      <w:r w:rsidRPr="0023059D">
        <w:rPr>
          <w:b/>
          <w:szCs w:val="20"/>
        </w:rPr>
        <w:t>ha:</w:t>
      </w:r>
      <w:r>
        <w:rPr>
          <w:b/>
          <w:szCs w:val="20"/>
        </w:rPr>
        <w:t xml:space="preserve"> </w:t>
      </w:r>
      <w:r w:rsidRPr="0023059D">
        <w:rPr>
          <w:szCs w:val="20"/>
        </w:rPr>
        <w:t>Hectáreas</w:t>
      </w:r>
    </w:p>
    <w:p w14:paraId="5228E37D" w14:textId="77777777" w:rsidR="00103243" w:rsidRPr="00195477" w:rsidRDefault="00103243" w:rsidP="00103243">
      <w:pPr>
        <w:pStyle w:val="texto0"/>
        <w:spacing w:line="226" w:lineRule="exact"/>
        <w:rPr>
          <w:szCs w:val="20"/>
        </w:rPr>
      </w:pPr>
      <w:r w:rsidRPr="00195477">
        <w:rPr>
          <w:b/>
          <w:szCs w:val="20"/>
        </w:rPr>
        <w:t>MC:</w:t>
      </w:r>
      <w:r w:rsidRPr="00195477">
        <w:rPr>
          <w:szCs w:val="20"/>
        </w:rPr>
        <w:t xml:space="preserve"> Mitsubishi Corporation</w:t>
      </w:r>
    </w:p>
    <w:p w14:paraId="05AC195E" w14:textId="77777777" w:rsidR="00103243" w:rsidRPr="00195477" w:rsidRDefault="00103243" w:rsidP="00103243">
      <w:pPr>
        <w:pStyle w:val="texto0"/>
        <w:spacing w:line="226" w:lineRule="exact"/>
        <w:rPr>
          <w:szCs w:val="20"/>
        </w:rPr>
      </w:pPr>
      <w:r w:rsidRPr="00195477">
        <w:rPr>
          <w:b/>
          <w:szCs w:val="20"/>
        </w:rPr>
        <w:t>MIC:</w:t>
      </w:r>
      <w:r w:rsidRPr="00195477">
        <w:rPr>
          <w:szCs w:val="20"/>
        </w:rPr>
        <w:t xml:space="preserve"> Mitsubishi International Corporation</w:t>
      </w:r>
    </w:p>
    <w:p w14:paraId="3655CE4A" w14:textId="77777777" w:rsidR="00103243" w:rsidRDefault="00103243" w:rsidP="00103243">
      <w:pPr>
        <w:pStyle w:val="texto0"/>
        <w:spacing w:line="226" w:lineRule="exact"/>
        <w:rPr>
          <w:szCs w:val="20"/>
        </w:rPr>
      </w:pPr>
      <w:r w:rsidRPr="0023059D">
        <w:rPr>
          <w:b/>
          <w:szCs w:val="20"/>
        </w:rPr>
        <w:t>MTM:</w:t>
      </w:r>
      <w:r>
        <w:rPr>
          <w:szCs w:val="20"/>
        </w:rPr>
        <w:t xml:space="preserve"> </w:t>
      </w:r>
      <w:r w:rsidRPr="0023059D">
        <w:rPr>
          <w:szCs w:val="20"/>
        </w:rPr>
        <w:t>Millones</w:t>
      </w:r>
      <w:r>
        <w:rPr>
          <w:szCs w:val="20"/>
        </w:rPr>
        <w:t xml:space="preserve"> </w:t>
      </w:r>
      <w:r w:rsidRPr="0023059D">
        <w:rPr>
          <w:szCs w:val="20"/>
        </w:rPr>
        <w:t>de</w:t>
      </w:r>
      <w:r>
        <w:rPr>
          <w:szCs w:val="20"/>
        </w:rPr>
        <w:t xml:space="preserve"> </w:t>
      </w:r>
      <w:r w:rsidRPr="0023059D">
        <w:rPr>
          <w:szCs w:val="20"/>
        </w:rPr>
        <w:t>Toneladas</w:t>
      </w:r>
      <w:r>
        <w:rPr>
          <w:szCs w:val="20"/>
        </w:rPr>
        <w:t xml:space="preserve"> </w:t>
      </w:r>
      <w:r w:rsidRPr="0023059D">
        <w:rPr>
          <w:szCs w:val="20"/>
        </w:rPr>
        <w:t>Métricas</w:t>
      </w:r>
    </w:p>
    <w:p w14:paraId="14D7CDFE" w14:textId="77777777" w:rsidR="00103243" w:rsidRPr="0023059D" w:rsidRDefault="00103243" w:rsidP="00103243">
      <w:pPr>
        <w:pStyle w:val="texto0"/>
        <w:spacing w:line="226" w:lineRule="exact"/>
        <w:rPr>
          <w:szCs w:val="20"/>
        </w:rPr>
      </w:pPr>
      <w:r w:rsidRPr="0023059D">
        <w:rPr>
          <w:b/>
          <w:szCs w:val="20"/>
        </w:rPr>
        <w:t>PND:</w:t>
      </w:r>
      <w:r>
        <w:rPr>
          <w:szCs w:val="20"/>
        </w:rPr>
        <w:t xml:space="preserve"> </w:t>
      </w:r>
      <w:r w:rsidRPr="0023059D">
        <w:rPr>
          <w:szCs w:val="20"/>
        </w:rPr>
        <w:t>Plan</w:t>
      </w:r>
      <w:r>
        <w:rPr>
          <w:szCs w:val="20"/>
        </w:rPr>
        <w:t xml:space="preserve"> </w:t>
      </w:r>
      <w:r w:rsidRPr="0023059D">
        <w:rPr>
          <w:szCs w:val="20"/>
        </w:rPr>
        <w:t>Nacional</w:t>
      </w:r>
      <w:r>
        <w:rPr>
          <w:szCs w:val="20"/>
        </w:rPr>
        <w:t xml:space="preserve"> </w:t>
      </w:r>
      <w:r w:rsidRPr="0023059D">
        <w:rPr>
          <w:szCs w:val="20"/>
        </w:rPr>
        <w:t>de</w:t>
      </w:r>
      <w:r>
        <w:rPr>
          <w:szCs w:val="20"/>
        </w:rPr>
        <w:t xml:space="preserve"> </w:t>
      </w:r>
      <w:r w:rsidRPr="0023059D">
        <w:rPr>
          <w:szCs w:val="20"/>
        </w:rPr>
        <w:t>Desarrollo</w:t>
      </w:r>
      <w:r>
        <w:rPr>
          <w:szCs w:val="20"/>
        </w:rPr>
        <w:t xml:space="preserve"> </w:t>
      </w:r>
      <w:r w:rsidRPr="0023059D">
        <w:rPr>
          <w:szCs w:val="20"/>
        </w:rPr>
        <w:t>2019-2024</w:t>
      </w:r>
    </w:p>
    <w:p w14:paraId="36064C56" w14:textId="77777777" w:rsidR="00103243" w:rsidRPr="0023059D" w:rsidRDefault="00103243" w:rsidP="00103243">
      <w:pPr>
        <w:pStyle w:val="texto0"/>
        <w:spacing w:line="226" w:lineRule="exact"/>
        <w:rPr>
          <w:szCs w:val="20"/>
        </w:rPr>
      </w:pPr>
      <w:r w:rsidRPr="0023059D">
        <w:rPr>
          <w:b/>
          <w:szCs w:val="20"/>
        </w:rPr>
        <w:t>PROGRAMA:</w:t>
      </w:r>
      <w:r>
        <w:rPr>
          <w:szCs w:val="20"/>
        </w:rPr>
        <w:t xml:space="preserve"> </w:t>
      </w:r>
      <w:r w:rsidRPr="0023059D">
        <w:rPr>
          <w:szCs w:val="20"/>
        </w:rPr>
        <w:t>Programa</w:t>
      </w:r>
      <w:r>
        <w:rPr>
          <w:szCs w:val="20"/>
        </w:rPr>
        <w:t xml:space="preserve"> </w:t>
      </w:r>
      <w:r w:rsidRPr="0023059D">
        <w:rPr>
          <w:szCs w:val="20"/>
        </w:rPr>
        <w:t>Institucional</w:t>
      </w:r>
      <w:r>
        <w:rPr>
          <w:szCs w:val="20"/>
        </w:rPr>
        <w:t xml:space="preserve"> </w:t>
      </w:r>
      <w:r w:rsidRPr="0023059D">
        <w:rPr>
          <w:szCs w:val="20"/>
        </w:rPr>
        <w:t>de</w:t>
      </w:r>
      <w:r>
        <w:rPr>
          <w:szCs w:val="20"/>
        </w:rPr>
        <w:t xml:space="preserve"> </w:t>
      </w:r>
      <w:r w:rsidRPr="0023059D">
        <w:rPr>
          <w:szCs w:val="20"/>
        </w:rPr>
        <w:t>Exportadora</w:t>
      </w:r>
      <w:r>
        <w:rPr>
          <w:szCs w:val="20"/>
        </w:rPr>
        <w:t xml:space="preserve"> </w:t>
      </w:r>
      <w:r w:rsidRPr="0023059D">
        <w:rPr>
          <w:szCs w:val="20"/>
        </w:rPr>
        <w:t>de</w:t>
      </w:r>
      <w:r>
        <w:rPr>
          <w:szCs w:val="20"/>
        </w:rPr>
        <w:t xml:space="preserve"> </w:t>
      </w:r>
      <w:r w:rsidRPr="0023059D">
        <w:rPr>
          <w:szCs w:val="20"/>
        </w:rPr>
        <w:t>Sal,</w:t>
      </w:r>
      <w:r>
        <w:rPr>
          <w:szCs w:val="20"/>
        </w:rPr>
        <w:t xml:space="preserve"> </w:t>
      </w:r>
      <w:r w:rsidRPr="0023059D">
        <w:rPr>
          <w:szCs w:val="20"/>
        </w:rPr>
        <w:t>S.A.</w:t>
      </w:r>
      <w:r>
        <w:rPr>
          <w:szCs w:val="20"/>
        </w:rPr>
        <w:t xml:space="preserve"> </w:t>
      </w:r>
      <w:r w:rsidRPr="0023059D">
        <w:rPr>
          <w:szCs w:val="20"/>
        </w:rPr>
        <w:t>de</w:t>
      </w:r>
      <w:r>
        <w:rPr>
          <w:szCs w:val="20"/>
        </w:rPr>
        <w:t xml:space="preserve"> </w:t>
      </w:r>
      <w:r w:rsidRPr="0023059D">
        <w:rPr>
          <w:szCs w:val="20"/>
        </w:rPr>
        <w:t>C.V.</w:t>
      </w:r>
    </w:p>
    <w:p w14:paraId="2AAB4886" w14:textId="77777777" w:rsidR="00103243" w:rsidRPr="0023059D" w:rsidRDefault="00103243" w:rsidP="00103243">
      <w:pPr>
        <w:pStyle w:val="texto0"/>
        <w:spacing w:line="226" w:lineRule="exact"/>
        <w:rPr>
          <w:szCs w:val="20"/>
        </w:rPr>
      </w:pPr>
      <w:r w:rsidRPr="0023059D">
        <w:rPr>
          <w:b/>
          <w:szCs w:val="20"/>
        </w:rPr>
        <w:t>PROSECO:</w:t>
      </w:r>
      <w:r>
        <w:rPr>
          <w:szCs w:val="20"/>
        </w:rPr>
        <w:t xml:space="preserve"> </w:t>
      </w:r>
      <w:r w:rsidRPr="0023059D">
        <w:rPr>
          <w:szCs w:val="20"/>
          <w:lang w:val="es-ES"/>
        </w:rPr>
        <w:t>Programa</w:t>
      </w:r>
      <w:r>
        <w:rPr>
          <w:szCs w:val="20"/>
          <w:lang w:val="es-ES"/>
        </w:rPr>
        <w:t xml:space="preserve"> </w:t>
      </w:r>
      <w:r w:rsidRPr="0023059D">
        <w:rPr>
          <w:szCs w:val="20"/>
          <w:lang w:val="es-ES"/>
        </w:rPr>
        <w:t>Sectorial</w:t>
      </w:r>
      <w:r>
        <w:rPr>
          <w:szCs w:val="20"/>
          <w:lang w:val="es-ES"/>
        </w:rPr>
        <w:t xml:space="preserve"> </w:t>
      </w:r>
      <w:r w:rsidRPr="0023059D">
        <w:rPr>
          <w:szCs w:val="20"/>
          <w:lang w:val="es-ES"/>
        </w:rPr>
        <w:t>de</w:t>
      </w:r>
      <w:r>
        <w:rPr>
          <w:szCs w:val="20"/>
          <w:lang w:val="es-ES"/>
        </w:rPr>
        <w:t xml:space="preserve"> </w:t>
      </w:r>
      <w:r w:rsidRPr="0023059D">
        <w:rPr>
          <w:szCs w:val="20"/>
          <w:lang w:val="es-ES"/>
        </w:rPr>
        <w:t>Economía</w:t>
      </w:r>
      <w:r>
        <w:rPr>
          <w:szCs w:val="20"/>
        </w:rPr>
        <w:t xml:space="preserve"> </w:t>
      </w:r>
      <w:r w:rsidRPr="0023059D">
        <w:rPr>
          <w:szCs w:val="20"/>
        </w:rPr>
        <w:t>2020-2024</w:t>
      </w:r>
    </w:p>
    <w:p w14:paraId="080A08E3" w14:textId="77777777" w:rsidR="00103243" w:rsidRPr="0023059D" w:rsidRDefault="00103243" w:rsidP="00103243">
      <w:pPr>
        <w:pStyle w:val="texto0"/>
        <w:spacing w:line="226" w:lineRule="exact"/>
        <w:rPr>
          <w:szCs w:val="20"/>
        </w:rPr>
      </w:pPr>
      <w:r w:rsidRPr="0023059D">
        <w:rPr>
          <w:b/>
          <w:szCs w:val="20"/>
        </w:rPr>
        <w:t>SE:</w:t>
      </w:r>
      <w:r>
        <w:rPr>
          <w:b/>
          <w:szCs w:val="20"/>
        </w:rPr>
        <w:t xml:space="preserve"> </w:t>
      </w:r>
      <w:r w:rsidRPr="0023059D">
        <w:rPr>
          <w:szCs w:val="20"/>
        </w:rPr>
        <w:t>Secretaría</w:t>
      </w:r>
      <w:r>
        <w:rPr>
          <w:szCs w:val="20"/>
        </w:rPr>
        <w:t xml:space="preserve"> </w:t>
      </w:r>
      <w:r w:rsidRPr="0023059D">
        <w:rPr>
          <w:szCs w:val="20"/>
        </w:rPr>
        <w:t>de</w:t>
      </w:r>
      <w:r>
        <w:rPr>
          <w:szCs w:val="20"/>
        </w:rPr>
        <w:t xml:space="preserve"> </w:t>
      </w:r>
      <w:r w:rsidRPr="0023059D">
        <w:rPr>
          <w:szCs w:val="20"/>
        </w:rPr>
        <w:t>Economía</w:t>
      </w:r>
    </w:p>
    <w:p w14:paraId="04039588" w14:textId="77777777" w:rsidR="00103243" w:rsidRDefault="00103243" w:rsidP="00103243">
      <w:pPr>
        <w:pStyle w:val="texto0"/>
        <w:spacing w:line="226" w:lineRule="exact"/>
        <w:rPr>
          <w:b/>
          <w:szCs w:val="20"/>
        </w:rPr>
      </w:pPr>
      <w:r w:rsidRPr="0023059D">
        <w:rPr>
          <w:b/>
          <w:szCs w:val="20"/>
        </w:rPr>
        <w:t>SFP:</w:t>
      </w:r>
      <w:r>
        <w:rPr>
          <w:b/>
          <w:szCs w:val="20"/>
        </w:rPr>
        <w:t xml:space="preserve"> </w:t>
      </w:r>
      <w:r w:rsidRPr="0023059D">
        <w:rPr>
          <w:szCs w:val="20"/>
        </w:rPr>
        <w:t>Secretaría</w:t>
      </w:r>
      <w:r>
        <w:rPr>
          <w:szCs w:val="20"/>
        </w:rPr>
        <w:t xml:space="preserve"> </w:t>
      </w:r>
      <w:r w:rsidRPr="0023059D">
        <w:rPr>
          <w:szCs w:val="20"/>
        </w:rPr>
        <w:t>de</w:t>
      </w:r>
      <w:r>
        <w:rPr>
          <w:szCs w:val="20"/>
        </w:rPr>
        <w:t xml:space="preserve"> </w:t>
      </w:r>
      <w:r w:rsidRPr="0023059D">
        <w:rPr>
          <w:szCs w:val="20"/>
        </w:rPr>
        <w:t>la</w:t>
      </w:r>
      <w:r>
        <w:rPr>
          <w:szCs w:val="20"/>
        </w:rPr>
        <w:t xml:space="preserve"> </w:t>
      </w:r>
      <w:r w:rsidRPr="0023059D">
        <w:rPr>
          <w:szCs w:val="20"/>
        </w:rPr>
        <w:t>Función</w:t>
      </w:r>
      <w:r>
        <w:rPr>
          <w:szCs w:val="20"/>
        </w:rPr>
        <w:t xml:space="preserve"> </w:t>
      </w:r>
      <w:r w:rsidRPr="0023059D">
        <w:rPr>
          <w:szCs w:val="20"/>
        </w:rPr>
        <w:t>Pública</w:t>
      </w:r>
    </w:p>
    <w:p w14:paraId="188C2434" w14:textId="77777777" w:rsidR="00103243" w:rsidRPr="0023059D" w:rsidRDefault="00103243" w:rsidP="00103243">
      <w:pPr>
        <w:pStyle w:val="texto0"/>
        <w:spacing w:line="226" w:lineRule="exact"/>
        <w:rPr>
          <w:szCs w:val="20"/>
        </w:rPr>
      </w:pPr>
      <w:r w:rsidRPr="0023059D">
        <w:rPr>
          <w:b/>
          <w:szCs w:val="20"/>
        </w:rPr>
        <w:t>SHCP:</w:t>
      </w:r>
      <w:r>
        <w:rPr>
          <w:b/>
          <w:szCs w:val="20"/>
        </w:rPr>
        <w:t xml:space="preserve"> </w:t>
      </w:r>
      <w:r w:rsidRPr="0023059D">
        <w:rPr>
          <w:szCs w:val="20"/>
        </w:rPr>
        <w:t>Secretaría</w:t>
      </w:r>
      <w:r>
        <w:rPr>
          <w:szCs w:val="20"/>
        </w:rPr>
        <w:t xml:space="preserve"> </w:t>
      </w:r>
      <w:r w:rsidRPr="0023059D">
        <w:rPr>
          <w:szCs w:val="20"/>
        </w:rPr>
        <w:t>de</w:t>
      </w:r>
      <w:r>
        <w:rPr>
          <w:szCs w:val="20"/>
        </w:rPr>
        <w:t xml:space="preserve"> </w:t>
      </w:r>
      <w:r w:rsidRPr="0023059D">
        <w:rPr>
          <w:szCs w:val="20"/>
        </w:rPr>
        <w:t>Hacienda</w:t>
      </w:r>
      <w:r>
        <w:rPr>
          <w:szCs w:val="20"/>
        </w:rPr>
        <w:t xml:space="preserve"> </w:t>
      </w:r>
      <w:r w:rsidRPr="0023059D">
        <w:rPr>
          <w:szCs w:val="20"/>
        </w:rPr>
        <w:t>y</w:t>
      </w:r>
      <w:r>
        <w:rPr>
          <w:szCs w:val="20"/>
        </w:rPr>
        <w:t xml:space="preserve"> </w:t>
      </w:r>
      <w:r w:rsidRPr="0023059D">
        <w:rPr>
          <w:szCs w:val="20"/>
        </w:rPr>
        <w:t>Crédito</w:t>
      </w:r>
      <w:r>
        <w:rPr>
          <w:szCs w:val="20"/>
        </w:rPr>
        <w:t xml:space="preserve"> </w:t>
      </w:r>
      <w:r w:rsidRPr="0023059D">
        <w:rPr>
          <w:szCs w:val="20"/>
        </w:rPr>
        <w:t>Público</w:t>
      </w:r>
    </w:p>
    <w:p w14:paraId="53558F4B" w14:textId="77777777" w:rsidR="00103243" w:rsidRPr="0023059D" w:rsidRDefault="00103243" w:rsidP="00103243">
      <w:pPr>
        <w:pStyle w:val="texto0"/>
        <w:spacing w:line="226" w:lineRule="exact"/>
        <w:rPr>
          <w:color w:val="000000"/>
          <w:szCs w:val="20"/>
        </w:rPr>
      </w:pPr>
      <w:r w:rsidRPr="0023059D">
        <w:rPr>
          <w:b/>
          <w:color w:val="000000"/>
          <w:szCs w:val="20"/>
        </w:rPr>
        <w:t>TM</w:t>
      </w:r>
      <w:r w:rsidRPr="0023059D">
        <w:rPr>
          <w:color w:val="000000"/>
          <w:szCs w:val="20"/>
        </w:rPr>
        <w:t>: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Toneladas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Métricas</w:t>
      </w:r>
    </w:p>
    <w:p w14:paraId="14671720" w14:textId="77777777" w:rsidR="00103243" w:rsidRDefault="00103243" w:rsidP="00103243">
      <w:pPr>
        <w:pStyle w:val="texto0"/>
        <w:spacing w:line="226" w:lineRule="exact"/>
        <w:rPr>
          <w:color w:val="000000"/>
          <w:szCs w:val="20"/>
        </w:rPr>
      </w:pPr>
      <w:r w:rsidRPr="0023059D">
        <w:rPr>
          <w:b/>
          <w:color w:val="000000"/>
          <w:szCs w:val="20"/>
        </w:rPr>
        <w:t>T-MEC: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Tratado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entre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México,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Estados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Unidos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y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Canadá</w:t>
      </w:r>
    </w:p>
    <w:p w14:paraId="51EEE929" w14:textId="77777777" w:rsidR="00103243" w:rsidRPr="0023059D" w:rsidRDefault="00103243" w:rsidP="00103243">
      <w:pPr>
        <w:pStyle w:val="texto0"/>
        <w:spacing w:line="226" w:lineRule="exact"/>
        <w:rPr>
          <w:szCs w:val="20"/>
        </w:rPr>
      </w:pPr>
      <w:r w:rsidRPr="0023059D">
        <w:rPr>
          <w:b/>
          <w:szCs w:val="20"/>
        </w:rPr>
        <w:t>TPA:</w:t>
      </w:r>
      <w:r>
        <w:rPr>
          <w:b/>
          <w:szCs w:val="20"/>
        </w:rPr>
        <w:t xml:space="preserve"> </w:t>
      </w:r>
      <w:r w:rsidRPr="0023059D">
        <w:rPr>
          <w:szCs w:val="20"/>
        </w:rPr>
        <w:t>Toneladas</w:t>
      </w:r>
      <w:r>
        <w:rPr>
          <w:szCs w:val="20"/>
        </w:rPr>
        <w:t xml:space="preserve"> </w:t>
      </w:r>
      <w:r w:rsidRPr="0023059D">
        <w:rPr>
          <w:szCs w:val="20"/>
        </w:rPr>
        <w:t>de</w:t>
      </w:r>
      <w:r>
        <w:rPr>
          <w:szCs w:val="20"/>
        </w:rPr>
        <w:t xml:space="preserve"> </w:t>
      </w:r>
      <w:r w:rsidRPr="0023059D">
        <w:rPr>
          <w:szCs w:val="20"/>
        </w:rPr>
        <w:t>sal</w:t>
      </w:r>
      <w:r>
        <w:rPr>
          <w:szCs w:val="20"/>
        </w:rPr>
        <w:t xml:space="preserve"> </w:t>
      </w:r>
      <w:r w:rsidRPr="0023059D">
        <w:rPr>
          <w:szCs w:val="20"/>
        </w:rPr>
        <w:t>por</w:t>
      </w:r>
      <w:r>
        <w:rPr>
          <w:szCs w:val="20"/>
        </w:rPr>
        <w:t xml:space="preserve"> </w:t>
      </w:r>
      <w:r w:rsidRPr="0023059D">
        <w:rPr>
          <w:szCs w:val="20"/>
        </w:rPr>
        <w:t>año</w:t>
      </w:r>
    </w:p>
    <w:p w14:paraId="5573AF1F" w14:textId="77777777" w:rsidR="00103243" w:rsidRDefault="00103243" w:rsidP="00103243">
      <w:pPr>
        <w:pStyle w:val="texto0"/>
        <w:spacing w:line="226" w:lineRule="exact"/>
        <w:rPr>
          <w:szCs w:val="20"/>
        </w:rPr>
      </w:pPr>
      <w:proofErr w:type="gramStart"/>
      <w:r w:rsidRPr="0023059D">
        <w:rPr>
          <w:b/>
          <w:szCs w:val="20"/>
        </w:rPr>
        <w:t>EE.UU.</w:t>
      </w:r>
      <w:proofErr w:type="gramEnd"/>
      <w:r w:rsidRPr="0023059D">
        <w:rPr>
          <w:b/>
          <w:szCs w:val="20"/>
        </w:rPr>
        <w:t>:</w:t>
      </w:r>
      <w:r>
        <w:rPr>
          <w:szCs w:val="20"/>
        </w:rPr>
        <w:t xml:space="preserve"> </w:t>
      </w:r>
      <w:r w:rsidRPr="0023059D">
        <w:rPr>
          <w:szCs w:val="20"/>
        </w:rPr>
        <w:t>Estados</w:t>
      </w:r>
      <w:r>
        <w:rPr>
          <w:szCs w:val="20"/>
        </w:rPr>
        <w:t xml:space="preserve"> </w:t>
      </w:r>
      <w:r w:rsidRPr="0023059D">
        <w:rPr>
          <w:szCs w:val="20"/>
        </w:rPr>
        <w:t>Unidos</w:t>
      </w:r>
      <w:r>
        <w:rPr>
          <w:szCs w:val="20"/>
        </w:rPr>
        <w:t xml:space="preserve"> </w:t>
      </w:r>
      <w:r w:rsidRPr="0023059D">
        <w:rPr>
          <w:szCs w:val="20"/>
        </w:rPr>
        <w:t>de</w:t>
      </w:r>
      <w:r>
        <w:rPr>
          <w:szCs w:val="20"/>
        </w:rPr>
        <w:t xml:space="preserve"> </w:t>
      </w:r>
      <w:r w:rsidRPr="0023059D">
        <w:rPr>
          <w:szCs w:val="20"/>
        </w:rPr>
        <w:t>América</w:t>
      </w:r>
    </w:p>
    <w:p w14:paraId="5212214F" w14:textId="77777777" w:rsidR="00103243" w:rsidRPr="007E0F84" w:rsidRDefault="00103243" w:rsidP="00103243">
      <w:pPr>
        <w:pStyle w:val="texto0"/>
        <w:spacing w:line="226" w:lineRule="exact"/>
        <w:ind w:firstLine="0"/>
        <w:jc w:val="center"/>
        <w:rPr>
          <w:b/>
        </w:rPr>
      </w:pPr>
      <w:r w:rsidRPr="007E0F84">
        <w:rPr>
          <w:b/>
        </w:rPr>
        <w:t>4.-</w:t>
      </w:r>
      <w:r>
        <w:rPr>
          <w:b/>
        </w:rPr>
        <w:t xml:space="preserve"> </w:t>
      </w:r>
      <w:r w:rsidRPr="007E0F84">
        <w:rPr>
          <w:b/>
        </w:rPr>
        <w:t>Origen</w:t>
      </w:r>
      <w:r>
        <w:rPr>
          <w:b/>
        </w:rPr>
        <w:t xml:space="preserve"> </w:t>
      </w:r>
      <w:r w:rsidRPr="007E0F84">
        <w:rPr>
          <w:b/>
        </w:rPr>
        <w:t>de</w:t>
      </w:r>
      <w:r>
        <w:rPr>
          <w:b/>
        </w:rPr>
        <w:t xml:space="preserve"> </w:t>
      </w:r>
      <w:r w:rsidRPr="007E0F84">
        <w:rPr>
          <w:b/>
        </w:rPr>
        <w:t>los</w:t>
      </w:r>
      <w:r>
        <w:rPr>
          <w:b/>
        </w:rPr>
        <w:t xml:space="preserve"> </w:t>
      </w:r>
      <w:r w:rsidRPr="007E0F84">
        <w:rPr>
          <w:b/>
        </w:rPr>
        <w:t>recursos</w:t>
      </w:r>
      <w:r>
        <w:rPr>
          <w:b/>
        </w:rPr>
        <w:t xml:space="preserve"> </w:t>
      </w:r>
      <w:r w:rsidRPr="007E0F84">
        <w:rPr>
          <w:b/>
        </w:rPr>
        <w:t>para</w:t>
      </w:r>
      <w:r>
        <w:rPr>
          <w:b/>
        </w:rPr>
        <w:t xml:space="preserve"> </w:t>
      </w:r>
      <w:r w:rsidRPr="007E0F84">
        <w:rPr>
          <w:b/>
        </w:rPr>
        <w:t>la</w:t>
      </w:r>
      <w:r>
        <w:rPr>
          <w:b/>
        </w:rPr>
        <w:t xml:space="preserve"> </w:t>
      </w:r>
      <w:r w:rsidRPr="007E0F84">
        <w:rPr>
          <w:b/>
        </w:rPr>
        <w:t>instrumentación</w:t>
      </w:r>
      <w:r>
        <w:rPr>
          <w:b/>
        </w:rPr>
        <w:t xml:space="preserve"> </w:t>
      </w:r>
      <w:r w:rsidRPr="007E0F84">
        <w:rPr>
          <w:b/>
        </w:rPr>
        <w:t>del</w:t>
      </w:r>
      <w:r>
        <w:rPr>
          <w:b/>
        </w:rPr>
        <w:t xml:space="preserve"> </w:t>
      </w:r>
      <w:r w:rsidRPr="007E0F84">
        <w:rPr>
          <w:b/>
        </w:rPr>
        <w:t>Programa</w:t>
      </w:r>
    </w:p>
    <w:p w14:paraId="1C94C6DE" w14:textId="77777777" w:rsidR="00103243" w:rsidRDefault="00103243" w:rsidP="00103243">
      <w:pPr>
        <w:pStyle w:val="texto0"/>
        <w:spacing w:line="226" w:lineRule="exact"/>
        <w:rPr>
          <w:color w:val="000000"/>
          <w:szCs w:val="20"/>
        </w:rPr>
      </w:pPr>
      <w:r w:rsidRPr="0023059D">
        <w:rPr>
          <w:color w:val="000000"/>
          <w:szCs w:val="20"/>
        </w:rPr>
        <w:t>La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totalidad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las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acciones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que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se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consideran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este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Programa,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incluyendo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aquellas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correspondientes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sus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Objetivos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prioritarios,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Estrategias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prioritarias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y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Acciones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puntuales,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así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como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las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labores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coordinación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interinstitucional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para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la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instrumentación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u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operación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dichas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acciones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y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el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seguimiento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y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reporte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proofErr w:type="gramStart"/>
      <w:r w:rsidRPr="0023059D">
        <w:rPr>
          <w:color w:val="000000"/>
          <w:szCs w:val="20"/>
        </w:rPr>
        <w:t>las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mismas</w:t>
      </w:r>
      <w:proofErr w:type="gramEnd"/>
      <w:r w:rsidRPr="0023059D">
        <w:rPr>
          <w:color w:val="000000"/>
          <w:szCs w:val="20"/>
        </w:rPr>
        <w:t>,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se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realizarán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con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cargo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al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presupuesto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autorizado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los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ejecutores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gasto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participantes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el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Programa,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mientras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éste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tenga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vigencia.</w:t>
      </w:r>
    </w:p>
    <w:p w14:paraId="129DED18" w14:textId="77777777" w:rsidR="00103243" w:rsidRPr="007E0F84" w:rsidRDefault="00103243" w:rsidP="00103243">
      <w:pPr>
        <w:pStyle w:val="texto0"/>
        <w:spacing w:line="226" w:lineRule="exact"/>
        <w:ind w:firstLine="0"/>
        <w:jc w:val="center"/>
        <w:rPr>
          <w:b/>
        </w:rPr>
      </w:pPr>
      <w:r w:rsidRPr="007E0F84">
        <w:rPr>
          <w:b/>
        </w:rPr>
        <w:t>5.-</w:t>
      </w:r>
      <w:r>
        <w:rPr>
          <w:b/>
        </w:rPr>
        <w:t xml:space="preserve"> </w:t>
      </w:r>
      <w:r w:rsidRPr="007E0F84">
        <w:rPr>
          <w:b/>
        </w:rPr>
        <w:t>Análisis</w:t>
      </w:r>
      <w:r>
        <w:rPr>
          <w:b/>
        </w:rPr>
        <w:t xml:space="preserve"> </w:t>
      </w:r>
      <w:r w:rsidRPr="007E0F84">
        <w:rPr>
          <w:b/>
        </w:rPr>
        <w:t>del</w:t>
      </w:r>
      <w:r>
        <w:rPr>
          <w:b/>
        </w:rPr>
        <w:t xml:space="preserve"> </w:t>
      </w:r>
      <w:r w:rsidRPr="007E0F84">
        <w:rPr>
          <w:b/>
        </w:rPr>
        <w:t>estado</w:t>
      </w:r>
      <w:r>
        <w:rPr>
          <w:b/>
        </w:rPr>
        <w:t xml:space="preserve"> </w:t>
      </w:r>
      <w:r w:rsidRPr="007E0F84">
        <w:rPr>
          <w:b/>
        </w:rPr>
        <w:t>actual</w:t>
      </w:r>
    </w:p>
    <w:p w14:paraId="4F9D7F45" w14:textId="77777777" w:rsidR="00103243" w:rsidRPr="0023059D" w:rsidRDefault="00103243" w:rsidP="00103243">
      <w:pPr>
        <w:pStyle w:val="texto0"/>
        <w:spacing w:line="226" w:lineRule="exact"/>
        <w:rPr>
          <w:color w:val="000000"/>
          <w:szCs w:val="20"/>
        </w:rPr>
      </w:pPr>
      <w:r w:rsidRPr="0023059D">
        <w:rPr>
          <w:color w:val="000000"/>
          <w:szCs w:val="20"/>
        </w:rPr>
        <w:t>La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minería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un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sector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estratégico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para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el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crecimiento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económico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México,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porque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cuenta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con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una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amplia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riqueza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minerales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todo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el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territorio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nacional,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tanto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minerales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metálicos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como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no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metálicos.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nuestro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país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se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encuentran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yacimientos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clase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mundial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como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son: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el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yeso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la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Isla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San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Marcos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y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la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costa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oriental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la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península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Baja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California,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con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reservas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70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años;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Las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Cuevas,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la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mina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más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grande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fluorita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el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mundo;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Fresnillo,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el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yacimiento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plata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más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rico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y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grande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que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haya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descubierto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la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humanidad;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Molango,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el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depósito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más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importante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manganeso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Norte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América;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las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minas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carbón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la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Cuenca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Río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Escondido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y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las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salinas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Guerrero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Negro.</w:t>
      </w:r>
    </w:p>
    <w:p w14:paraId="682853D4" w14:textId="77777777" w:rsidR="00103243" w:rsidRPr="0023059D" w:rsidRDefault="00103243" w:rsidP="00103243">
      <w:pPr>
        <w:pStyle w:val="texto0"/>
        <w:spacing w:line="222" w:lineRule="exact"/>
        <w:rPr>
          <w:color w:val="000000"/>
          <w:szCs w:val="20"/>
        </w:rPr>
      </w:pPr>
      <w:r w:rsidRPr="0023059D">
        <w:rPr>
          <w:color w:val="000000"/>
          <w:szCs w:val="20"/>
        </w:rPr>
        <w:lastRenderedPageBreak/>
        <w:t>También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se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produce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sal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gema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utilizando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salmueras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subterráneas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que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son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evaporadas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al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alto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vacío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regiones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Veracruz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y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Nuevo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León.</w:t>
      </w:r>
    </w:p>
    <w:p w14:paraId="6E24DD14" w14:textId="77777777" w:rsidR="00103243" w:rsidRPr="0023059D" w:rsidRDefault="00103243" w:rsidP="00103243">
      <w:pPr>
        <w:pStyle w:val="texto0"/>
        <w:spacing w:line="225" w:lineRule="exact"/>
        <w:rPr>
          <w:color w:val="000000"/>
          <w:szCs w:val="20"/>
        </w:rPr>
      </w:pP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igual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forma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se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obtiene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sal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lagunas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solares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como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la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Laguna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del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Rey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Coahuila,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la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Laguna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del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Jaco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Chihuahua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y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la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Laguna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Santa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María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San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Luis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Potosí.</w:t>
      </w:r>
    </w:p>
    <w:p w14:paraId="17424C24" w14:textId="77777777" w:rsidR="00103243" w:rsidRPr="0023059D" w:rsidRDefault="00103243" w:rsidP="00103243">
      <w:pPr>
        <w:pStyle w:val="texto0"/>
        <w:spacing w:line="225" w:lineRule="exact"/>
        <w:rPr>
          <w:color w:val="000000"/>
          <w:szCs w:val="20"/>
        </w:rPr>
      </w:pPr>
      <w:r w:rsidRPr="0023059D">
        <w:rPr>
          <w:color w:val="000000"/>
          <w:szCs w:val="20"/>
        </w:rPr>
        <w:t>La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mayor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parte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la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producción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sal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México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proviene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del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estado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Baja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California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Sur,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específicamente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Exportadora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Sal,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S.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A.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C.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V.,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el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resto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se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distribuye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14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estados,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entre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los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que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destacan: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Veracruz,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Yucatán,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Sonora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y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Nuevo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León.</w:t>
      </w:r>
      <w:r w:rsidRPr="006D4DD4">
        <w:rPr>
          <w:rStyle w:val="Refdenotaalpie"/>
        </w:rPr>
        <w:footnoteReference w:customMarkFollows="1" w:id="1"/>
        <w:t>1</w:t>
      </w:r>
    </w:p>
    <w:p w14:paraId="656FCEED" w14:textId="77777777" w:rsidR="00103243" w:rsidRDefault="00103243" w:rsidP="00103243">
      <w:pPr>
        <w:pStyle w:val="texto0"/>
        <w:spacing w:line="225" w:lineRule="exact"/>
        <w:rPr>
          <w:color w:val="000000"/>
          <w:szCs w:val="20"/>
        </w:rPr>
      </w:pPr>
      <w:r w:rsidRPr="0023059D">
        <w:rPr>
          <w:color w:val="000000"/>
          <w:szCs w:val="20"/>
        </w:rPr>
        <w:t>La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sal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tiene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miles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aplicaciones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comerciales,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pero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más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del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80%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se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consume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cuatro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mercados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principales: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producción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clorálcali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y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ceniza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soda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sintética,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deshielo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carreteras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y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alimentos.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Gran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parte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del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resto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lo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consume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la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industria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alimentaria,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especialmente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regiones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industrializadas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como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el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T-MEC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y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Europa.</w:t>
      </w:r>
    </w:p>
    <w:p w14:paraId="0D624FBD" w14:textId="77777777" w:rsidR="00103243" w:rsidRPr="0023059D" w:rsidRDefault="00103243" w:rsidP="00103243">
      <w:pPr>
        <w:pStyle w:val="texto0"/>
        <w:spacing w:line="225" w:lineRule="exact"/>
        <w:rPr>
          <w:color w:val="000000"/>
          <w:szCs w:val="20"/>
        </w:rPr>
      </w:pPr>
      <w:r w:rsidRPr="0023059D">
        <w:rPr>
          <w:color w:val="000000"/>
          <w:szCs w:val="20"/>
        </w:rPr>
        <w:t>Otros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mercados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importantes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incluyen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el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tratamiento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del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agua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y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la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producción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productos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químicos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como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el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clorato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sodio.</w:t>
      </w:r>
    </w:p>
    <w:p w14:paraId="0F99BFE2" w14:textId="77777777" w:rsidR="00103243" w:rsidRPr="0023059D" w:rsidRDefault="00103243" w:rsidP="00103243">
      <w:pPr>
        <w:pStyle w:val="texto0"/>
        <w:spacing w:line="225" w:lineRule="exact"/>
        <w:rPr>
          <w:color w:val="000000"/>
          <w:szCs w:val="20"/>
        </w:rPr>
      </w:pPr>
      <w:r w:rsidRPr="0023059D">
        <w:rPr>
          <w:color w:val="000000"/>
          <w:szCs w:val="20"/>
        </w:rPr>
        <w:t>Las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pautas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consumo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varían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considerablemente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nivel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regional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y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nacional.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Los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principales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factores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que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influyen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esto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son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el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tamaño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y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la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estructura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del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sector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químico,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las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condiciones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climáticas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que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determinan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si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existe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un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mercado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sal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para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deshielo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y,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finalmente,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el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tamaño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la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población.</w:t>
      </w:r>
    </w:p>
    <w:p w14:paraId="1862F9C0" w14:textId="77777777" w:rsidR="00103243" w:rsidRPr="0023059D" w:rsidRDefault="00103243" w:rsidP="00103243">
      <w:pPr>
        <w:pStyle w:val="texto0"/>
        <w:spacing w:line="225" w:lineRule="exact"/>
        <w:rPr>
          <w:color w:val="000000"/>
          <w:szCs w:val="20"/>
        </w:rPr>
      </w:pPr>
      <w:bookmarkStart w:id="2" w:name="N_Hlk50717575"/>
      <w:r w:rsidRPr="0023059D">
        <w:rPr>
          <w:color w:val="000000"/>
          <w:szCs w:val="20"/>
        </w:rPr>
        <w:t>En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2018,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estos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mercados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consumieron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alrededor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del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79%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la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cantidad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estimada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352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MTM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sal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utilizada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todo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el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mundo.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Los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principales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mercados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fueron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la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producción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cloralcalinos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(36%)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y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cenizas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soda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sintética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(20%),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seguida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la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sal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para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deshielo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carreteras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(14%)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y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alimentos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(9%).</w:t>
      </w:r>
    </w:p>
    <w:bookmarkEnd w:id="2"/>
    <w:p w14:paraId="2813FA84" w14:textId="77777777" w:rsidR="00103243" w:rsidRPr="0023059D" w:rsidRDefault="00103243" w:rsidP="00103243">
      <w:pPr>
        <w:pStyle w:val="texto0"/>
        <w:rPr>
          <w:color w:val="000000"/>
          <w:szCs w:val="20"/>
        </w:rPr>
      </w:pPr>
      <w:r w:rsidRPr="0023059D">
        <w:rPr>
          <w:color w:val="000000"/>
          <w:szCs w:val="20"/>
        </w:rPr>
        <w:t>Se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estima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que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2019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la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producción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mundial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sal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alcanzó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un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récord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casi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330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MTM,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superando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el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pico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anterior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alrededor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323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MTM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2018.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La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producción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aumentó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un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promedio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1%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por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año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el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período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comprendido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entre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2010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y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2019,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lo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que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fue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impulsado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gran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medida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por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el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crecimiento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Asia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respuesta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al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aumento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del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consumo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las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industrias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regionales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cloruros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alcalinos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y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ceniza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sosa;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asimismo,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la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producción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regional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creció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constantemente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alrededor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119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MTM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una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previsión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±148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MTM,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un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2.5%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por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año,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tras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un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aumento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significativo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la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producción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china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india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durante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este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período.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Europa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y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el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T-MEC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son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consideradas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la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segunda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y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tercera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región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productora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sal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más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importantes,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respectivamente,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donde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la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producción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ambas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regiones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está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fuertemente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influenciada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por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el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uso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el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deshielo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carreteras,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que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gran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medida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responsable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las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fluctuaciones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la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producción.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La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producción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restante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se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divide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entre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América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Latina,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Oceanía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y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África</w:t>
      </w:r>
      <w:r w:rsidRPr="006D4DD4">
        <w:rPr>
          <w:rStyle w:val="Refdenotaalpie"/>
        </w:rPr>
        <w:footnoteReference w:customMarkFollows="1" w:id="2"/>
        <w:t>2</w:t>
      </w:r>
      <w:r w:rsidRPr="0023059D">
        <w:rPr>
          <w:color w:val="000000"/>
          <w:szCs w:val="20"/>
        </w:rPr>
        <w:t>.</w:t>
      </w:r>
    </w:p>
    <w:p w14:paraId="217E6389" w14:textId="77777777" w:rsidR="00103243" w:rsidRPr="0023059D" w:rsidRDefault="00103243" w:rsidP="00103243">
      <w:pPr>
        <w:pStyle w:val="texto0"/>
        <w:rPr>
          <w:color w:val="000000"/>
          <w:szCs w:val="20"/>
        </w:rPr>
      </w:pPr>
      <w:r w:rsidRPr="0023059D">
        <w:rPr>
          <w:color w:val="000000"/>
          <w:szCs w:val="20"/>
        </w:rPr>
        <w:t>Considerando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la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importancia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del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mercado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sal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nivel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mundial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y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el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potencial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con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el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que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cuenta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México,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1954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se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estableció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la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empresa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Exportadora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Sal,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S.A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C.V,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la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cual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se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dedica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la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obtención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sal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industrial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(Cloruro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Sodio)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por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evaporación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solar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agua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mar,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para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su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exportación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los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mercados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la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cuenca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del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Pacífico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y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la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costa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este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proofErr w:type="gramStart"/>
      <w:r w:rsidRPr="0023059D">
        <w:rPr>
          <w:color w:val="000000"/>
          <w:szCs w:val="20"/>
        </w:rPr>
        <w:t>EE.UU.</w:t>
      </w:r>
      <w:proofErr w:type="gramEnd"/>
    </w:p>
    <w:p w14:paraId="08BD407C" w14:textId="77777777" w:rsidR="00103243" w:rsidRPr="0023059D" w:rsidRDefault="00103243" w:rsidP="00103243">
      <w:pPr>
        <w:pStyle w:val="texto0"/>
        <w:rPr>
          <w:color w:val="000000"/>
          <w:szCs w:val="20"/>
        </w:rPr>
      </w:pPr>
      <w:r w:rsidRPr="0023059D">
        <w:rPr>
          <w:color w:val="000000"/>
          <w:szCs w:val="20"/>
        </w:rPr>
        <w:t>La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planta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productora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se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localiza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sobre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una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concesión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minera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smartTag w:uri="urn:schemas-microsoft-com:office:smarttags" w:element="metricconverter">
        <w:smartTagPr>
          <w:attr w:name="ProductID" w:val="80,453 ha"/>
        </w:smartTagPr>
        <w:r w:rsidRPr="0023059D">
          <w:rPr>
            <w:color w:val="000000"/>
            <w:szCs w:val="20"/>
          </w:rPr>
          <w:t>80,453</w:t>
        </w:r>
        <w:r>
          <w:rPr>
            <w:color w:val="000000"/>
            <w:szCs w:val="20"/>
          </w:rPr>
          <w:t xml:space="preserve"> </w:t>
        </w:r>
        <w:r w:rsidRPr="0023059D">
          <w:rPr>
            <w:color w:val="000000"/>
            <w:szCs w:val="20"/>
          </w:rPr>
          <w:t>ha</w:t>
        </w:r>
      </w:smartTag>
      <w:r w:rsidRPr="0023059D">
        <w:rPr>
          <w:color w:val="000000"/>
          <w:szCs w:val="20"/>
        </w:rPr>
        <w:t>,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adyacentes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la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Laguna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Ojo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Liebre,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ubicada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la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zona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norte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del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Estado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Baja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California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Sur,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y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la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planta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almacenamiento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y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embarque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se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encuentra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la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parte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sur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Isla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Cedros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del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Estado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Baja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California,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distante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aproximadamente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a</w:t>
      </w:r>
      <w:r>
        <w:rPr>
          <w:color w:val="000000"/>
          <w:szCs w:val="20"/>
        </w:rPr>
        <w:t xml:space="preserve"> </w:t>
      </w:r>
      <w:smartTag w:uri="urn:schemas-microsoft-com:office:smarttags" w:element="metricconverter">
        <w:smartTagPr>
          <w:attr w:name="ProductID" w:val="100 km"/>
        </w:smartTagPr>
        <w:r w:rsidRPr="0023059D">
          <w:rPr>
            <w:color w:val="000000"/>
            <w:szCs w:val="20"/>
          </w:rPr>
          <w:t>100</w:t>
        </w:r>
        <w:r>
          <w:rPr>
            <w:color w:val="000000"/>
            <w:szCs w:val="20"/>
          </w:rPr>
          <w:t xml:space="preserve"> </w:t>
        </w:r>
        <w:r w:rsidRPr="0023059D">
          <w:rPr>
            <w:color w:val="000000"/>
            <w:szCs w:val="20"/>
          </w:rPr>
          <w:t>km</w:t>
        </w:r>
      </w:smartTag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al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noroeste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Guerrero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Negro,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Baja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California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Sur.</w:t>
      </w:r>
    </w:p>
    <w:p w14:paraId="5F5F93FC" w14:textId="77777777" w:rsidR="00103243" w:rsidRDefault="00103243" w:rsidP="00103243">
      <w:pPr>
        <w:pStyle w:val="texto0"/>
        <w:spacing w:line="225" w:lineRule="exact"/>
        <w:rPr>
          <w:color w:val="000000"/>
          <w:szCs w:val="20"/>
        </w:rPr>
      </w:pPr>
      <w:r w:rsidRPr="0023059D">
        <w:rPr>
          <w:color w:val="000000"/>
          <w:szCs w:val="20"/>
        </w:rPr>
        <w:t>La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capacidad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actual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producción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ESSA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7.5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millones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toneladas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sal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por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año,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mediante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el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proceso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evaporación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solar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partiendo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agua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mar.</w:t>
      </w:r>
    </w:p>
    <w:p w14:paraId="70BD1A90" w14:textId="77777777" w:rsidR="00103243" w:rsidRPr="0023059D" w:rsidRDefault="00103243" w:rsidP="00103243">
      <w:pPr>
        <w:pStyle w:val="texto0"/>
        <w:spacing w:line="225" w:lineRule="exact"/>
        <w:rPr>
          <w:color w:val="000000"/>
          <w:szCs w:val="20"/>
        </w:rPr>
      </w:pPr>
      <w:r w:rsidRPr="0023059D">
        <w:rPr>
          <w:color w:val="000000"/>
          <w:szCs w:val="20"/>
        </w:rPr>
        <w:t>El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nivel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ventas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sal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actual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del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orden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7.5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millones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toneladas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sal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por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año,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lo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que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significa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prácticamente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la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utilización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del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100%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la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capacidad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instalada.</w:t>
      </w:r>
    </w:p>
    <w:p w14:paraId="21B0F55C" w14:textId="77777777" w:rsidR="00103243" w:rsidRPr="0023059D" w:rsidRDefault="00103243" w:rsidP="00103243">
      <w:pPr>
        <w:pStyle w:val="texto0"/>
        <w:spacing w:line="225" w:lineRule="exact"/>
        <w:rPr>
          <w:color w:val="000000"/>
          <w:szCs w:val="20"/>
        </w:rPr>
      </w:pPr>
      <w:r w:rsidRPr="0023059D">
        <w:rPr>
          <w:color w:val="000000"/>
          <w:szCs w:val="20"/>
        </w:rPr>
        <w:t>En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2019,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México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se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ubicó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entre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los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primeros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10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productores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sal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nivel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mundial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con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una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producción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total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estimada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10.8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MTM,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los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cuales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7.5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MTM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fueron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aportación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ESSA.</w:t>
      </w:r>
    </w:p>
    <w:p w14:paraId="1CC18565" w14:textId="77777777" w:rsidR="00103243" w:rsidRPr="0023059D" w:rsidRDefault="00103243" w:rsidP="00103243">
      <w:pPr>
        <w:pStyle w:val="texto0"/>
        <w:spacing w:line="225" w:lineRule="exact"/>
        <w:rPr>
          <w:color w:val="000000"/>
          <w:szCs w:val="20"/>
        </w:rPr>
      </w:pPr>
      <w:r w:rsidRPr="0023059D">
        <w:rPr>
          <w:color w:val="000000"/>
          <w:szCs w:val="20"/>
        </w:rPr>
        <w:t>Si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bien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la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sal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un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bien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consumo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(Commodity),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el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mercado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está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fuertemente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competido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por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la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calidad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del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producto.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la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fecha,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ESSA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se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mantiene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entre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los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primeros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tres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lugares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nivel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mundial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por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su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calidad;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no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obstante,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nuestros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principales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competidores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continúan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trabajando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mejorar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la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calidad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su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producto,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por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lo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que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ESSA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debe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asegurar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mantenerse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la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vanguardia.</w:t>
      </w:r>
    </w:p>
    <w:p w14:paraId="4727254B" w14:textId="77777777" w:rsidR="00103243" w:rsidRPr="00974D6A" w:rsidRDefault="00103243" w:rsidP="00103243">
      <w:pPr>
        <w:pStyle w:val="texto0"/>
        <w:spacing w:line="225" w:lineRule="exact"/>
        <w:rPr>
          <w:b/>
        </w:rPr>
      </w:pPr>
      <w:r w:rsidRPr="00974D6A">
        <w:rPr>
          <w:b/>
        </w:rPr>
        <w:t>5.1</w:t>
      </w:r>
      <w:r>
        <w:rPr>
          <w:b/>
        </w:rPr>
        <w:t xml:space="preserve"> </w:t>
      </w:r>
      <w:r w:rsidRPr="00974D6A">
        <w:rPr>
          <w:b/>
        </w:rPr>
        <w:t>Problemáticas</w:t>
      </w:r>
      <w:r>
        <w:rPr>
          <w:b/>
        </w:rPr>
        <w:t xml:space="preserve"> </w:t>
      </w:r>
      <w:r w:rsidRPr="00974D6A">
        <w:rPr>
          <w:b/>
        </w:rPr>
        <w:t>relevantes</w:t>
      </w:r>
    </w:p>
    <w:p w14:paraId="43CE9187" w14:textId="77777777" w:rsidR="00103243" w:rsidRPr="0023059D" w:rsidRDefault="00103243" w:rsidP="00103243">
      <w:pPr>
        <w:pStyle w:val="texto0"/>
        <w:spacing w:line="225" w:lineRule="exact"/>
        <w:rPr>
          <w:color w:val="000000"/>
          <w:szCs w:val="20"/>
        </w:rPr>
      </w:pPr>
      <w:r w:rsidRPr="0023059D">
        <w:rPr>
          <w:color w:val="000000"/>
          <w:szCs w:val="20"/>
        </w:rPr>
        <w:t>Para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que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ESSA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pueda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mantenerse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competitiva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el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mercado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global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sal,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se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enfrenta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diversos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retos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como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lo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son:</w:t>
      </w:r>
      <w:r>
        <w:rPr>
          <w:color w:val="000000"/>
          <w:szCs w:val="20"/>
        </w:rPr>
        <w:t xml:space="preserve"> </w:t>
      </w:r>
      <w:bookmarkStart w:id="3" w:name="N_Hlk50746028"/>
      <w:r w:rsidRPr="0023059D">
        <w:rPr>
          <w:color w:val="000000"/>
          <w:szCs w:val="20"/>
        </w:rPr>
        <w:t>1)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capacidad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instalada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limitada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para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la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producción,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2)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insuficiente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capacidad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transporte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lastRenderedPageBreak/>
        <w:t>terrestre,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3)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insuficiente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capacidad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transporte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marítimo,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4)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ocupación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capital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humano-</w:t>
      </w:r>
      <w:proofErr w:type="gramStart"/>
      <w:r w:rsidRPr="0023059D">
        <w:rPr>
          <w:color w:val="000000"/>
          <w:szCs w:val="20"/>
        </w:rPr>
        <w:t>subóptima</w:t>
      </w:r>
      <w:r>
        <w:rPr>
          <w:color w:val="000000"/>
          <w:szCs w:val="20"/>
        </w:rPr>
        <w:t xml:space="preserve">  </w:t>
      </w:r>
      <w:r w:rsidRPr="0023059D">
        <w:rPr>
          <w:color w:val="000000"/>
          <w:szCs w:val="20"/>
        </w:rPr>
        <w:t>y</w:t>
      </w:r>
      <w:proofErr w:type="gramEnd"/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5)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mejorar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la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estrategia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para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la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comercialización.</w:t>
      </w:r>
      <w:bookmarkEnd w:id="3"/>
    </w:p>
    <w:p w14:paraId="66B1B55E" w14:textId="77777777" w:rsidR="00103243" w:rsidRPr="0023059D" w:rsidRDefault="00103243" w:rsidP="00103243">
      <w:pPr>
        <w:pStyle w:val="texto0"/>
        <w:spacing w:line="234" w:lineRule="exact"/>
        <w:rPr>
          <w:szCs w:val="20"/>
        </w:rPr>
      </w:pPr>
      <w:r w:rsidRPr="00974D6A">
        <w:rPr>
          <w:b/>
          <w:szCs w:val="20"/>
        </w:rPr>
        <w:t>1)</w:t>
      </w:r>
      <w:r w:rsidRPr="0023059D">
        <w:rPr>
          <w:szCs w:val="20"/>
        </w:rPr>
        <w:tab/>
        <w:t>Capacidad</w:t>
      </w:r>
      <w:r>
        <w:rPr>
          <w:szCs w:val="20"/>
        </w:rPr>
        <w:t xml:space="preserve"> </w:t>
      </w:r>
      <w:r w:rsidRPr="0023059D">
        <w:rPr>
          <w:szCs w:val="20"/>
        </w:rPr>
        <w:t>instalada</w:t>
      </w:r>
      <w:r>
        <w:rPr>
          <w:szCs w:val="20"/>
        </w:rPr>
        <w:t xml:space="preserve"> </w:t>
      </w:r>
      <w:r w:rsidRPr="0023059D">
        <w:rPr>
          <w:szCs w:val="20"/>
        </w:rPr>
        <w:t>limitada</w:t>
      </w:r>
      <w:r>
        <w:rPr>
          <w:szCs w:val="20"/>
        </w:rPr>
        <w:t xml:space="preserve"> </w:t>
      </w:r>
      <w:r w:rsidRPr="0023059D">
        <w:rPr>
          <w:szCs w:val="20"/>
        </w:rPr>
        <w:t>para</w:t>
      </w:r>
      <w:r>
        <w:rPr>
          <w:szCs w:val="20"/>
        </w:rPr>
        <w:t xml:space="preserve"> </w:t>
      </w:r>
      <w:r w:rsidRPr="0023059D">
        <w:rPr>
          <w:szCs w:val="20"/>
        </w:rPr>
        <w:t>la</w:t>
      </w:r>
      <w:r>
        <w:rPr>
          <w:szCs w:val="20"/>
        </w:rPr>
        <w:t xml:space="preserve"> </w:t>
      </w:r>
      <w:r w:rsidRPr="0023059D">
        <w:rPr>
          <w:szCs w:val="20"/>
        </w:rPr>
        <w:t>producción</w:t>
      </w:r>
    </w:p>
    <w:p w14:paraId="4A87C25F" w14:textId="77777777" w:rsidR="00103243" w:rsidRPr="0023059D" w:rsidRDefault="00103243" w:rsidP="00103243">
      <w:pPr>
        <w:pStyle w:val="texto0"/>
        <w:spacing w:line="234" w:lineRule="exact"/>
        <w:rPr>
          <w:color w:val="000000"/>
          <w:szCs w:val="20"/>
        </w:rPr>
      </w:pPr>
      <w:r w:rsidRPr="0023059D">
        <w:rPr>
          <w:color w:val="000000"/>
          <w:szCs w:val="20"/>
        </w:rPr>
        <w:t>Actualmente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ESSA,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cuenta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con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un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área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cristalización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smartTag w:uri="urn:schemas-microsoft-com:office:smarttags" w:element="metricconverter">
        <w:smartTagPr>
          <w:attr w:name="ProductID" w:val="3,000 ha"/>
        </w:smartTagPr>
        <w:r w:rsidRPr="0023059D">
          <w:rPr>
            <w:color w:val="000000"/>
            <w:szCs w:val="20"/>
          </w:rPr>
          <w:t>3,000</w:t>
        </w:r>
        <w:r>
          <w:rPr>
            <w:color w:val="000000"/>
            <w:szCs w:val="20"/>
          </w:rPr>
          <w:t xml:space="preserve"> </w:t>
        </w:r>
        <w:r w:rsidRPr="0023059D">
          <w:rPr>
            <w:color w:val="000000"/>
            <w:szCs w:val="20"/>
          </w:rPr>
          <w:t>ha</w:t>
        </w:r>
      </w:smartTag>
      <w:r w:rsidRPr="0023059D">
        <w:rPr>
          <w:color w:val="000000"/>
          <w:szCs w:val="20"/>
        </w:rPr>
        <w:t>,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mismas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que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le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dan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una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capacidad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estimada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máxima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producción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aproximadamente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7.5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MTM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por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año,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su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capacidad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producción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va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la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mano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con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su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capacidad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infraestructura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y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equipos,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por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lo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que,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aumentar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su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capacidad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productiva,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ESSA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deberá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paralelamente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aumentar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su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capacidad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estos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dos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sentidos.</w:t>
      </w:r>
    </w:p>
    <w:p w14:paraId="55388D94" w14:textId="77777777" w:rsidR="00103243" w:rsidRPr="0023059D" w:rsidRDefault="00103243" w:rsidP="00103243">
      <w:pPr>
        <w:pStyle w:val="texto0"/>
        <w:spacing w:line="234" w:lineRule="exact"/>
        <w:rPr>
          <w:color w:val="000000"/>
          <w:szCs w:val="20"/>
        </w:rPr>
      </w:pPr>
      <w:r w:rsidRPr="0023059D">
        <w:rPr>
          <w:color w:val="000000"/>
          <w:szCs w:val="20"/>
        </w:rPr>
        <w:t>Para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estar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condiciones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participar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la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demanda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global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visualizada,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ESSA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debe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desarrollar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un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proyecto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para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incrementar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paulatinamente,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durante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los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próximos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años,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un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12%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su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capacidad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producción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actual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sal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industrial,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lo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que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le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permitiría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2024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estar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participando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con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una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oferta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adicional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1.0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MTM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por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año.</w:t>
      </w:r>
    </w:p>
    <w:p w14:paraId="759C4326" w14:textId="77777777" w:rsidR="00103243" w:rsidRPr="0023059D" w:rsidRDefault="00103243" w:rsidP="00103243">
      <w:pPr>
        <w:pStyle w:val="texto0"/>
        <w:spacing w:line="234" w:lineRule="exact"/>
        <w:rPr>
          <w:color w:val="000000"/>
          <w:szCs w:val="20"/>
        </w:rPr>
      </w:pPr>
      <w:r w:rsidRPr="0023059D">
        <w:rPr>
          <w:color w:val="000000"/>
          <w:szCs w:val="20"/>
        </w:rPr>
        <w:t>El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proyecto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consistirá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básicamente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el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aprovechamiento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las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sales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acumuladas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el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área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para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almacenamiento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salmueras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residuales,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disolviendo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parte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é</w:t>
      </w:r>
      <w:r w:rsidRPr="0023059D">
        <w:rPr>
          <w:color w:val="000000"/>
          <w:szCs w:val="20"/>
        </w:rPr>
        <w:t>stas,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para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posteriormente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recristalizarlas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una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nueva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sección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smartTag w:uri="urn:schemas-microsoft-com:office:smarttags" w:element="metricconverter">
        <w:smartTagPr>
          <w:attr w:name="ProductID" w:val="400 ha"/>
        </w:smartTagPr>
        <w:r w:rsidRPr="0023059D">
          <w:rPr>
            <w:color w:val="000000"/>
            <w:szCs w:val="20"/>
          </w:rPr>
          <w:t>400</w:t>
        </w:r>
        <w:r>
          <w:rPr>
            <w:color w:val="000000"/>
            <w:szCs w:val="20"/>
          </w:rPr>
          <w:t xml:space="preserve"> </w:t>
        </w:r>
        <w:r w:rsidRPr="0023059D">
          <w:rPr>
            <w:color w:val="000000"/>
            <w:szCs w:val="20"/>
          </w:rPr>
          <w:t>ha</w:t>
        </w:r>
      </w:smartTag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vasos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cristalizadores,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mismas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que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tendrían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que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construirse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preferentemente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un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área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cercana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al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lugar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donde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se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encuentra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ubicada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la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planta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lavado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sal.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Lo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anterior,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permitiría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ESSA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reducir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el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costo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del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transporte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y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optimizar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los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tiempos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acarreo,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permitiéndole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anualmente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aportar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1.0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millones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toneladas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sal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industrial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adicionales,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para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el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2024,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participar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el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mercado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internacional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la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sal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con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un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total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8.5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millones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toneladas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por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año.</w:t>
      </w:r>
    </w:p>
    <w:p w14:paraId="06C90796" w14:textId="77777777" w:rsidR="00103243" w:rsidRPr="0023059D" w:rsidRDefault="00103243" w:rsidP="00103243">
      <w:pPr>
        <w:pStyle w:val="texto0"/>
        <w:spacing w:line="234" w:lineRule="exact"/>
        <w:rPr>
          <w:szCs w:val="20"/>
        </w:rPr>
      </w:pPr>
      <w:r w:rsidRPr="00974D6A">
        <w:rPr>
          <w:b/>
          <w:szCs w:val="20"/>
        </w:rPr>
        <w:t>2)</w:t>
      </w:r>
      <w:r w:rsidRPr="0023059D">
        <w:rPr>
          <w:szCs w:val="20"/>
        </w:rPr>
        <w:tab/>
        <w:t>Insuficiente</w:t>
      </w:r>
      <w:r>
        <w:rPr>
          <w:szCs w:val="20"/>
        </w:rPr>
        <w:t xml:space="preserve"> </w:t>
      </w:r>
      <w:r w:rsidRPr="0023059D">
        <w:rPr>
          <w:szCs w:val="20"/>
        </w:rPr>
        <w:t>capacidad</w:t>
      </w:r>
      <w:r>
        <w:rPr>
          <w:szCs w:val="20"/>
        </w:rPr>
        <w:t xml:space="preserve"> </w:t>
      </w:r>
      <w:r w:rsidRPr="0023059D">
        <w:rPr>
          <w:szCs w:val="20"/>
        </w:rPr>
        <w:t>de</w:t>
      </w:r>
      <w:r>
        <w:rPr>
          <w:szCs w:val="20"/>
        </w:rPr>
        <w:t xml:space="preserve"> </w:t>
      </w:r>
      <w:r w:rsidRPr="0023059D">
        <w:rPr>
          <w:szCs w:val="20"/>
        </w:rPr>
        <w:t>transporte</w:t>
      </w:r>
      <w:r>
        <w:rPr>
          <w:szCs w:val="20"/>
        </w:rPr>
        <w:t xml:space="preserve"> </w:t>
      </w:r>
      <w:r w:rsidRPr="0023059D">
        <w:rPr>
          <w:szCs w:val="20"/>
        </w:rPr>
        <w:t>terrestre</w:t>
      </w:r>
    </w:p>
    <w:p w14:paraId="6934C5DA" w14:textId="77777777" w:rsidR="00103243" w:rsidRPr="0023059D" w:rsidRDefault="00103243" w:rsidP="00103243">
      <w:pPr>
        <w:pStyle w:val="texto0"/>
        <w:spacing w:line="234" w:lineRule="exact"/>
        <w:rPr>
          <w:color w:val="000000"/>
          <w:szCs w:val="20"/>
        </w:rPr>
      </w:pPr>
      <w:bookmarkStart w:id="4" w:name="N_Hlk50237333"/>
      <w:r w:rsidRPr="0023059D">
        <w:rPr>
          <w:color w:val="000000"/>
          <w:szCs w:val="20"/>
        </w:rPr>
        <w:t>Para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el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proceso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transporte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terrestre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sal,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ESSA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tiene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9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camiones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Dart,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5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la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serie</w:t>
      </w:r>
      <w:r>
        <w:rPr>
          <w:color w:val="000000"/>
          <w:szCs w:val="20"/>
        </w:rPr>
        <w:t xml:space="preserve"> </w:t>
      </w:r>
      <w:smartTag w:uri="urn:schemas-microsoft-com:office:smarttags" w:element="metricconverter">
        <w:smartTagPr>
          <w:attr w:name="ProductID" w:val="5140C"/>
        </w:smartTagPr>
        <w:r w:rsidRPr="0023059D">
          <w:rPr>
            <w:color w:val="000000"/>
            <w:szCs w:val="20"/>
          </w:rPr>
          <w:t>5140C</w:t>
        </w:r>
      </w:smartTag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y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4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la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serie</w:t>
      </w:r>
      <w:r>
        <w:rPr>
          <w:color w:val="000000"/>
          <w:szCs w:val="20"/>
        </w:rPr>
        <w:t xml:space="preserve"> </w:t>
      </w:r>
      <w:smartTag w:uri="urn:schemas-microsoft-com:office:smarttags" w:element="metricconverter">
        <w:smartTagPr>
          <w:attr w:name="ProductID" w:val="5225C"/>
        </w:smartTagPr>
        <w:r w:rsidRPr="0023059D">
          <w:rPr>
            <w:color w:val="000000"/>
            <w:szCs w:val="20"/>
          </w:rPr>
          <w:t>5225C</w:t>
        </w:r>
      </w:smartTag>
      <w:r w:rsidRPr="0023059D">
        <w:rPr>
          <w:color w:val="000000"/>
          <w:szCs w:val="20"/>
        </w:rPr>
        <w:t>.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Además,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cuenta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con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24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góndolas,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19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120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TM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y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5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204TM.</w:t>
      </w:r>
    </w:p>
    <w:p w14:paraId="28973D86" w14:textId="77777777" w:rsidR="00103243" w:rsidRPr="0023059D" w:rsidRDefault="00103243" w:rsidP="00103243">
      <w:pPr>
        <w:pStyle w:val="texto0"/>
        <w:spacing w:line="234" w:lineRule="exact"/>
        <w:rPr>
          <w:color w:val="000000"/>
          <w:szCs w:val="20"/>
        </w:rPr>
      </w:pPr>
      <w:r w:rsidRPr="0023059D">
        <w:rPr>
          <w:color w:val="000000"/>
          <w:szCs w:val="20"/>
        </w:rPr>
        <w:t>La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operación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cosecha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y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transporte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se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realiza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lunes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sábado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las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04:00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las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22:00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horas,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con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3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turnos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diarios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6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horas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cada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uno,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con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una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flota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6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camiones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Dart,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4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con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góndolas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triples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360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TM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y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2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con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góndolas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dobles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408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TM;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la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distancia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promedio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los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vasos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cosecha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planta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lavadora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smartTag w:uri="urn:schemas-microsoft-com:office:smarttags" w:element="metricconverter">
        <w:smartTagPr>
          <w:attr w:name="ProductID" w:val="11.5 kil￳metros"/>
        </w:smartTagPr>
        <w:r w:rsidRPr="0023059D">
          <w:rPr>
            <w:color w:val="000000"/>
            <w:szCs w:val="20"/>
          </w:rPr>
          <w:t>11.5</w:t>
        </w:r>
        <w:r>
          <w:rPr>
            <w:color w:val="000000"/>
            <w:szCs w:val="20"/>
          </w:rPr>
          <w:t xml:space="preserve"> </w:t>
        </w:r>
        <w:r w:rsidRPr="0023059D">
          <w:rPr>
            <w:color w:val="000000"/>
            <w:szCs w:val="20"/>
          </w:rPr>
          <w:t>kilómetros</w:t>
        </w:r>
      </w:smartTag>
      <w:r w:rsidRPr="0023059D">
        <w:rPr>
          <w:color w:val="000000"/>
          <w:szCs w:val="20"/>
        </w:rPr>
        <w:t>.</w:t>
      </w:r>
    </w:p>
    <w:p w14:paraId="4D2004C9" w14:textId="77777777" w:rsidR="00103243" w:rsidRPr="0023059D" w:rsidRDefault="00103243" w:rsidP="00103243">
      <w:pPr>
        <w:pStyle w:val="texto0"/>
        <w:spacing w:line="234" w:lineRule="exact"/>
        <w:rPr>
          <w:color w:val="000000"/>
          <w:szCs w:val="20"/>
        </w:rPr>
      </w:pPr>
      <w:r w:rsidRPr="0023059D">
        <w:rPr>
          <w:color w:val="000000"/>
          <w:szCs w:val="20"/>
        </w:rPr>
        <w:t>Para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una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producción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7.5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MTM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por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año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se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requiere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32,000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horas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camiones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Dart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y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la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capacidad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32,400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horas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Dart.</w:t>
      </w:r>
      <w:r>
        <w:rPr>
          <w:color w:val="000000"/>
          <w:szCs w:val="20"/>
        </w:rPr>
        <w:t xml:space="preserve"> </w:t>
      </w:r>
      <w:bookmarkStart w:id="5" w:name="N_Hlk50998135"/>
      <w:r w:rsidRPr="0023059D">
        <w:rPr>
          <w:color w:val="000000"/>
          <w:szCs w:val="20"/>
        </w:rPr>
        <w:t>Actualmente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se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está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construyendo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una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góndola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Dart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204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TM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y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se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estima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que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para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2021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se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estará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operando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el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50%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del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equipo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con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góndolas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204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TM,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esto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ayudará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incrementar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la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eficiencia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del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equipo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transporte,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asimismo,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se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está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trabajando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actualizar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el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camión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Dart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#18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la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serie</w:t>
      </w:r>
      <w:r>
        <w:rPr>
          <w:color w:val="000000"/>
          <w:szCs w:val="20"/>
        </w:rPr>
        <w:t xml:space="preserve"> </w:t>
      </w:r>
      <w:smartTag w:uri="urn:schemas-microsoft-com:office:smarttags" w:element="metricconverter">
        <w:smartTagPr>
          <w:attr w:name="ProductID" w:val="5225C"/>
        </w:smartTagPr>
        <w:r w:rsidRPr="0023059D">
          <w:rPr>
            <w:color w:val="000000"/>
            <w:szCs w:val="20"/>
          </w:rPr>
          <w:t>5225C</w:t>
        </w:r>
      </w:smartTag>
      <w:r w:rsidRPr="0023059D">
        <w:rPr>
          <w:color w:val="000000"/>
          <w:szCs w:val="20"/>
        </w:rPr>
        <w:t>,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se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espera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concluirlo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2021.</w:t>
      </w:r>
    </w:p>
    <w:p w14:paraId="60647B51" w14:textId="77777777" w:rsidR="00103243" w:rsidRPr="0023059D" w:rsidRDefault="00103243" w:rsidP="00103243">
      <w:pPr>
        <w:pStyle w:val="texto0"/>
        <w:spacing w:line="234" w:lineRule="exact"/>
        <w:rPr>
          <w:color w:val="000000"/>
          <w:szCs w:val="20"/>
        </w:rPr>
      </w:pPr>
      <w:r w:rsidRPr="0023059D">
        <w:rPr>
          <w:color w:val="000000"/>
          <w:szCs w:val="20"/>
        </w:rPr>
        <w:t>Se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continuará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el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proceso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actualización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las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góndolas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y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camiones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Dart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hasta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llegar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cubrir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las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necesidades</w:t>
      </w:r>
      <w:r>
        <w:rPr>
          <w:color w:val="000000"/>
          <w:szCs w:val="20"/>
        </w:rPr>
        <w:t xml:space="preserve"> </w:t>
      </w:r>
      <w:bookmarkEnd w:id="5"/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acuerdo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con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la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tabla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siguiente:</w:t>
      </w:r>
    </w:p>
    <w:tbl>
      <w:tblPr>
        <w:tblW w:w="7188" w:type="dxa"/>
        <w:tblInd w:w="97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348"/>
        <w:gridCol w:w="960"/>
        <w:gridCol w:w="960"/>
        <w:gridCol w:w="960"/>
        <w:gridCol w:w="960"/>
      </w:tblGrid>
      <w:tr w:rsidR="00103243" w:rsidRPr="00974D6A" w14:paraId="5705478A" w14:textId="77777777" w:rsidTr="00FE73F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noWrap/>
          </w:tcPr>
          <w:p w14:paraId="09DBCCA3" w14:textId="77777777" w:rsidR="00103243" w:rsidRPr="00974D6A" w:rsidRDefault="00103243" w:rsidP="00FE73F2">
            <w:pPr>
              <w:pStyle w:val="texto0"/>
              <w:spacing w:line="234" w:lineRule="exact"/>
              <w:ind w:firstLine="0"/>
              <w:jc w:val="center"/>
              <w:rPr>
                <w:b/>
              </w:rPr>
            </w:pPr>
            <w:r w:rsidRPr="00974D6A">
              <w:rPr>
                <w:b/>
              </w:rPr>
              <w:t>Equipo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14:paraId="50464681" w14:textId="77777777" w:rsidR="00103243" w:rsidRPr="00974D6A" w:rsidRDefault="00103243" w:rsidP="00FE73F2">
            <w:pPr>
              <w:pStyle w:val="texto0"/>
              <w:spacing w:line="234" w:lineRule="exact"/>
              <w:ind w:firstLine="0"/>
              <w:jc w:val="center"/>
              <w:rPr>
                <w:b/>
              </w:rPr>
            </w:pPr>
            <w:r w:rsidRPr="00974D6A">
              <w:rPr>
                <w:b/>
              </w:rPr>
              <w:t>2021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14:paraId="330BB308" w14:textId="77777777" w:rsidR="00103243" w:rsidRPr="00974D6A" w:rsidRDefault="00103243" w:rsidP="00FE73F2">
            <w:pPr>
              <w:pStyle w:val="texto0"/>
              <w:spacing w:line="234" w:lineRule="exact"/>
              <w:ind w:firstLine="0"/>
              <w:jc w:val="center"/>
              <w:rPr>
                <w:b/>
              </w:rPr>
            </w:pPr>
            <w:r w:rsidRPr="00974D6A">
              <w:rPr>
                <w:b/>
              </w:rPr>
              <w:t>2022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14:paraId="62E01086" w14:textId="77777777" w:rsidR="00103243" w:rsidRPr="00974D6A" w:rsidRDefault="00103243" w:rsidP="00FE73F2">
            <w:pPr>
              <w:pStyle w:val="texto0"/>
              <w:spacing w:line="234" w:lineRule="exact"/>
              <w:ind w:firstLine="0"/>
              <w:jc w:val="center"/>
              <w:rPr>
                <w:b/>
              </w:rPr>
            </w:pPr>
            <w:r w:rsidRPr="00974D6A">
              <w:rPr>
                <w:b/>
              </w:rPr>
              <w:t>2023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14:paraId="48E6BD9F" w14:textId="77777777" w:rsidR="00103243" w:rsidRPr="00974D6A" w:rsidRDefault="00103243" w:rsidP="00FE73F2">
            <w:pPr>
              <w:pStyle w:val="texto0"/>
              <w:spacing w:line="234" w:lineRule="exact"/>
              <w:ind w:firstLine="0"/>
              <w:jc w:val="center"/>
              <w:rPr>
                <w:b/>
              </w:rPr>
            </w:pPr>
            <w:r w:rsidRPr="00974D6A">
              <w:rPr>
                <w:b/>
              </w:rPr>
              <w:t>2024</w:t>
            </w:r>
          </w:p>
        </w:tc>
      </w:tr>
      <w:tr w:rsidR="00103243" w:rsidRPr="0023059D" w14:paraId="33A3CC85" w14:textId="77777777" w:rsidTr="00FE73F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65D9E" w14:textId="77777777" w:rsidR="00103243" w:rsidRPr="0023059D" w:rsidRDefault="00103243" w:rsidP="00FE73F2">
            <w:pPr>
              <w:pStyle w:val="texto0"/>
              <w:spacing w:line="234" w:lineRule="exact"/>
              <w:ind w:firstLine="0"/>
              <w:rPr>
                <w:color w:val="000000"/>
                <w:szCs w:val="20"/>
              </w:rPr>
            </w:pPr>
            <w:r w:rsidRPr="0023059D">
              <w:rPr>
                <w:b/>
                <w:color w:val="000000"/>
                <w:szCs w:val="20"/>
              </w:rPr>
              <w:t>Total,</w:t>
            </w:r>
            <w:r>
              <w:rPr>
                <w:b/>
                <w:color w:val="000000"/>
                <w:szCs w:val="20"/>
              </w:rPr>
              <w:t xml:space="preserve"> </w:t>
            </w:r>
            <w:r w:rsidRPr="0023059D">
              <w:rPr>
                <w:b/>
                <w:color w:val="000000"/>
                <w:szCs w:val="20"/>
              </w:rPr>
              <w:t>Góndolas</w:t>
            </w:r>
            <w:r>
              <w:rPr>
                <w:b/>
                <w:color w:val="000000"/>
                <w:szCs w:val="20"/>
              </w:rPr>
              <w:t xml:space="preserve"> </w:t>
            </w:r>
            <w:r w:rsidRPr="0023059D">
              <w:rPr>
                <w:b/>
                <w:color w:val="000000"/>
                <w:szCs w:val="20"/>
              </w:rPr>
              <w:t>de</w:t>
            </w:r>
            <w:r>
              <w:rPr>
                <w:b/>
                <w:color w:val="000000"/>
                <w:szCs w:val="20"/>
              </w:rPr>
              <w:t xml:space="preserve"> </w:t>
            </w:r>
            <w:r w:rsidRPr="0023059D">
              <w:rPr>
                <w:b/>
                <w:color w:val="000000"/>
                <w:szCs w:val="20"/>
              </w:rPr>
              <w:t>204</w:t>
            </w:r>
            <w:r>
              <w:rPr>
                <w:b/>
                <w:color w:val="000000"/>
                <w:szCs w:val="20"/>
              </w:rPr>
              <w:t xml:space="preserve"> </w:t>
            </w:r>
            <w:r w:rsidRPr="0023059D">
              <w:rPr>
                <w:b/>
                <w:color w:val="000000"/>
                <w:szCs w:val="20"/>
              </w:rPr>
              <w:t>t.m.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219C4" w14:textId="77777777" w:rsidR="00103243" w:rsidRPr="0023059D" w:rsidRDefault="00103243" w:rsidP="00FE73F2">
            <w:pPr>
              <w:pStyle w:val="texto0"/>
              <w:spacing w:line="234" w:lineRule="exact"/>
              <w:ind w:firstLine="0"/>
              <w:jc w:val="center"/>
              <w:rPr>
                <w:color w:val="000000"/>
                <w:szCs w:val="20"/>
              </w:rPr>
            </w:pPr>
            <w:r w:rsidRPr="0023059D">
              <w:rPr>
                <w:color w:val="000000"/>
                <w:szCs w:val="20"/>
              </w:rPr>
              <w:t>6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343DB" w14:textId="77777777" w:rsidR="00103243" w:rsidRPr="0023059D" w:rsidRDefault="00103243" w:rsidP="00FE73F2">
            <w:pPr>
              <w:pStyle w:val="texto0"/>
              <w:spacing w:line="234" w:lineRule="exact"/>
              <w:ind w:firstLine="0"/>
              <w:jc w:val="center"/>
              <w:rPr>
                <w:color w:val="000000"/>
                <w:szCs w:val="20"/>
              </w:rPr>
            </w:pPr>
            <w:r w:rsidRPr="0023059D">
              <w:rPr>
                <w:color w:val="000000"/>
                <w:szCs w:val="20"/>
              </w:rPr>
              <w:t>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EEAC2" w14:textId="77777777" w:rsidR="00103243" w:rsidRPr="0023059D" w:rsidRDefault="00103243" w:rsidP="00FE73F2">
            <w:pPr>
              <w:pStyle w:val="texto0"/>
              <w:spacing w:line="234" w:lineRule="exact"/>
              <w:ind w:firstLine="0"/>
              <w:jc w:val="center"/>
              <w:rPr>
                <w:color w:val="000000"/>
                <w:szCs w:val="20"/>
              </w:rPr>
            </w:pPr>
            <w:r w:rsidRPr="0023059D">
              <w:rPr>
                <w:color w:val="000000"/>
                <w:szCs w:val="20"/>
              </w:rPr>
              <w:t>10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0ED7D" w14:textId="77777777" w:rsidR="00103243" w:rsidRPr="0023059D" w:rsidRDefault="00103243" w:rsidP="00FE73F2">
            <w:pPr>
              <w:pStyle w:val="texto0"/>
              <w:spacing w:line="234" w:lineRule="exact"/>
              <w:ind w:firstLine="0"/>
              <w:jc w:val="center"/>
              <w:rPr>
                <w:color w:val="000000"/>
                <w:szCs w:val="20"/>
              </w:rPr>
            </w:pPr>
            <w:r w:rsidRPr="0023059D">
              <w:rPr>
                <w:color w:val="000000"/>
                <w:szCs w:val="20"/>
              </w:rPr>
              <w:t>12</w:t>
            </w:r>
          </w:p>
        </w:tc>
      </w:tr>
      <w:tr w:rsidR="00103243" w:rsidRPr="0023059D" w14:paraId="443DE5F8" w14:textId="77777777" w:rsidTr="00FE73F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9EAC0" w14:textId="77777777" w:rsidR="00103243" w:rsidRPr="0023059D" w:rsidRDefault="00103243" w:rsidP="00FE73F2">
            <w:pPr>
              <w:pStyle w:val="texto0"/>
              <w:spacing w:line="234" w:lineRule="exact"/>
              <w:ind w:firstLine="0"/>
              <w:rPr>
                <w:color w:val="000000"/>
                <w:szCs w:val="20"/>
              </w:rPr>
            </w:pPr>
            <w:r w:rsidRPr="0023059D">
              <w:rPr>
                <w:b/>
                <w:color w:val="000000"/>
                <w:szCs w:val="20"/>
              </w:rPr>
              <w:t>Total,</w:t>
            </w:r>
            <w:r>
              <w:rPr>
                <w:b/>
                <w:color w:val="000000"/>
                <w:szCs w:val="20"/>
              </w:rPr>
              <w:t xml:space="preserve"> </w:t>
            </w:r>
            <w:r w:rsidRPr="0023059D">
              <w:rPr>
                <w:b/>
                <w:color w:val="000000"/>
                <w:szCs w:val="20"/>
              </w:rPr>
              <w:t>Camión</w:t>
            </w:r>
            <w:r>
              <w:rPr>
                <w:b/>
                <w:color w:val="000000"/>
                <w:szCs w:val="20"/>
              </w:rPr>
              <w:t xml:space="preserve"> </w:t>
            </w:r>
            <w:r w:rsidRPr="0023059D">
              <w:rPr>
                <w:b/>
                <w:color w:val="000000"/>
                <w:szCs w:val="20"/>
              </w:rPr>
              <w:t>Dart</w:t>
            </w:r>
            <w:r>
              <w:rPr>
                <w:b/>
                <w:color w:val="000000"/>
                <w:szCs w:val="20"/>
              </w:rPr>
              <w:t xml:space="preserve"> </w:t>
            </w:r>
            <w:r w:rsidRPr="0023059D">
              <w:rPr>
                <w:b/>
                <w:color w:val="000000"/>
                <w:szCs w:val="20"/>
              </w:rPr>
              <w:t>serie</w:t>
            </w:r>
            <w:r>
              <w:rPr>
                <w:b/>
                <w:color w:val="00000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5225C"/>
              </w:smartTagPr>
              <w:r w:rsidRPr="0023059D">
                <w:rPr>
                  <w:b/>
                  <w:color w:val="000000"/>
                  <w:szCs w:val="20"/>
                </w:rPr>
                <w:t>5225C</w:t>
              </w:r>
            </w:smartTag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F98D4" w14:textId="77777777" w:rsidR="00103243" w:rsidRPr="0023059D" w:rsidRDefault="00103243" w:rsidP="00FE73F2">
            <w:pPr>
              <w:pStyle w:val="texto0"/>
              <w:spacing w:line="234" w:lineRule="exact"/>
              <w:ind w:firstLine="0"/>
              <w:jc w:val="center"/>
              <w:rPr>
                <w:color w:val="000000"/>
                <w:szCs w:val="20"/>
              </w:rPr>
            </w:pPr>
            <w:r w:rsidRPr="0023059D">
              <w:rPr>
                <w:color w:val="000000"/>
                <w:szCs w:val="20"/>
              </w:rPr>
              <w:t>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69EA8" w14:textId="77777777" w:rsidR="00103243" w:rsidRPr="0023059D" w:rsidRDefault="00103243" w:rsidP="00FE73F2">
            <w:pPr>
              <w:pStyle w:val="texto0"/>
              <w:spacing w:line="234" w:lineRule="exact"/>
              <w:ind w:firstLine="0"/>
              <w:jc w:val="center"/>
              <w:rPr>
                <w:color w:val="000000"/>
                <w:szCs w:val="20"/>
              </w:rPr>
            </w:pPr>
            <w:r w:rsidRPr="0023059D">
              <w:rPr>
                <w:color w:val="000000"/>
                <w:szCs w:val="20"/>
              </w:rPr>
              <w:t>6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1823B" w14:textId="77777777" w:rsidR="00103243" w:rsidRPr="0023059D" w:rsidRDefault="00103243" w:rsidP="00FE73F2">
            <w:pPr>
              <w:pStyle w:val="texto0"/>
              <w:spacing w:line="234" w:lineRule="exact"/>
              <w:ind w:firstLine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DCAE7" w14:textId="77777777" w:rsidR="00103243" w:rsidRPr="0023059D" w:rsidRDefault="00103243" w:rsidP="00FE73F2">
            <w:pPr>
              <w:pStyle w:val="texto0"/>
              <w:spacing w:line="234" w:lineRule="exact"/>
              <w:ind w:firstLine="0"/>
              <w:jc w:val="center"/>
              <w:rPr>
                <w:color w:val="000000"/>
                <w:szCs w:val="20"/>
              </w:rPr>
            </w:pPr>
            <w:r w:rsidRPr="0023059D">
              <w:rPr>
                <w:color w:val="000000"/>
                <w:szCs w:val="20"/>
              </w:rPr>
              <w:t>7</w:t>
            </w:r>
          </w:p>
        </w:tc>
      </w:tr>
    </w:tbl>
    <w:p w14:paraId="15AC4412" w14:textId="77777777" w:rsidR="00103243" w:rsidRPr="0023059D" w:rsidRDefault="00103243" w:rsidP="00103243">
      <w:pPr>
        <w:pStyle w:val="texto0"/>
        <w:spacing w:line="234" w:lineRule="exact"/>
        <w:rPr>
          <w:szCs w:val="20"/>
        </w:rPr>
      </w:pPr>
      <w:r w:rsidRPr="0023059D">
        <w:rPr>
          <w:szCs w:val="20"/>
        </w:rPr>
        <w:t>Con</w:t>
      </w:r>
      <w:r>
        <w:rPr>
          <w:szCs w:val="20"/>
        </w:rPr>
        <w:t xml:space="preserve"> </w:t>
      </w:r>
      <w:r w:rsidRPr="0023059D">
        <w:rPr>
          <w:szCs w:val="20"/>
        </w:rPr>
        <w:t>esta</w:t>
      </w:r>
      <w:r>
        <w:rPr>
          <w:szCs w:val="20"/>
        </w:rPr>
        <w:t xml:space="preserve"> </w:t>
      </w:r>
      <w:r w:rsidRPr="0023059D">
        <w:rPr>
          <w:szCs w:val="20"/>
        </w:rPr>
        <w:t>disponibilidad</w:t>
      </w:r>
      <w:r>
        <w:rPr>
          <w:szCs w:val="20"/>
        </w:rPr>
        <w:t xml:space="preserve"> </w:t>
      </w:r>
      <w:r w:rsidRPr="0023059D">
        <w:rPr>
          <w:szCs w:val="20"/>
        </w:rPr>
        <w:t>de</w:t>
      </w:r>
      <w:r>
        <w:rPr>
          <w:szCs w:val="20"/>
        </w:rPr>
        <w:t xml:space="preserve"> </w:t>
      </w:r>
      <w:r w:rsidRPr="0023059D">
        <w:rPr>
          <w:szCs w:val="20"/>
        </w:rPr>
        <w:t>equipo,</w:t>
      </w:r>
      <w:r>
        <w:rPr>
          <w:szCs w:val="20"/>
        </w:rPr>
        <w:t xml:space="preserve"> </w:t>
      </w:r>
      <w:r w:rsidRPr="0023059D">
        <w:rPr>
          <w:szCs w:val="20"/>
        </w:rPr>
        <w:t>se</w:t>
      </w:r>
      <w:r>
        <w:rPr>
          <w:szCs w:val="20"/>
        </w:rPr>
        <w:t xml:space="preserve"> </w:t>
      </w:r>
      <w:r w:rsidRPr="0023059D">
        <w:rPr>
          <w:szCs w:val="20"/>
        </w:rPr>
        <w:t>logrará</w:t>
      </w:r>
      <w:r>
        <w:rPr>
          <w:szCs w:val="20"/>
        </w:rPr>
        <w:t xml:space="preserve"> </w:t>
      </w:r>
      <w:r w:rsidRPr="0023059D">
        <w:rPr>
          <w:szCs w:val="20"/>
        </w:rPr>
        <w:t>asegurar</w:t>
      </w:r>
      <w:r>
        <w:rPr>
          <w:szCs w:val="20"/>
        </w:rPr>
        <w:t xml:space="preserve"> </w:t>
      </w:r>
      <w:r w:rsidRPr="0023059D">
        <w:rPr>
          <w:szCs w:val="20"/>
        </w:rPr>
        <w:t>la</w:t>
      </w:r>
      <w:r>
        <w:rPr>
          <w:szCs w:val="20"/>
        </w:rPr>
        <w:t xml:space="preserve"> </w:t>
      </w:r>
      <w:r w:rsidRPr="0023059D">
        <w:rPr>
          <w:szCs w:val="20"/>
        </w:rPr>
        <w:t>capacidad</w:t>
      </w:r>
      <w:r>
        <w:rPr>
          <w:szCs w:val="20"/>
        </w:rPr>
        <w:t xml:space="preserve"> </w:t>
      </w:r>
      <w:r w:rsidRPr="0023059D">
        <w:rPr>
          <w:szCs w:val="20"/>
        </w:rPr>
        <w:t>de</w:t>
      </w:r>
      <w:r>
        <w:rPr>
          <w:szCs w:val="20"/>
        </w:rPr>
        <w:t xml:space="preserve"> </w:t>
      </w:r>
      <w:r w:rsidRPr="0023059D">
        <w:rPr>
          <w:szCs w:val="20"/>
        </w:rPr>
        <w:t>transporte</w:t>
      </w:r>
      <w:r>
        <w:rPr>
          <w:szCs w:val="20"/>
        </w:rPr>
        <w:t xml:space="preserve"> </w:t>
      </w:r>
      <w:r w:rsidRPr="0023059D">
        <w:rPr>
          <w:szCs w:val="20"/>
        </w:rPr>
        <w:t>terrestre</w:t>
      </w:r>
      <w:r>
        <w:rPr>
          <w:szCs w:val="20"/>
        </w:rPr>
        <w:t xml:space="preserve"> </w:t>
      </w:r>
      <w:r w:rsidRPr="0023059D">
        <w:rPr>
          <w:szCs w:val="20"/>
        </w:rPr>
        <w:t>para</w:t>
      </w:r>
      <w:r>
        <w:rPr>
          <w:szCs w:val="20"/>
        </w:rPr>
        <w:t xml:space="preserve"> </w:t>
      </w:r>
      <w:r w:rsidRPr="0023059D">
        <w:rPr>
          <w:szCs w:val="20"/>
        </w:rPr>
        <w:t>una</w:t>
      </w:r>
      <w:r>
        <w:rPr>
          <w:szCs w:val="20"/>
        </w:rPr>
        <w:t xml:space="preserve"> </w:t>
      </w:r>
      <w:r w:rsidRPr="0023059D">
        <w:rPr>
          <w:szCs w:val="20"/>
        </w:rPr>
        <w:t>producción</w:t>
      </w:r>
      <w:r>
        <w:rPr>
          <w:szCs w:val="20"/>
        </w:rPr>
        <w:t xml:space="preserve"> </w:t>
      </w:r>
      <w:r w:rsidRPr="0023059D">
        <w:rPr>
          <w:szCs w:val="20"/>
        </w:rPr>
        <w:t>de</w:t>
      </w:r>
      <w:r>
        <w:rPr>
          <w:szCs w:val="20"/>
        </w:rPr>
        <w:t xml:space="preserve"> </w:t>
      </w:r>
      <w:r w:rsidRPr="0023059D">
        <w:rPr>
          <w:szCs w:val="20"/>
        </w:rPr>
        <w:t>más</w:t>
      </w:r>
      <w:r>
        <w:rPr>
          <w:szCs w:val="20"/>
        </w:rPr>
        <w:t xml:space="preserve"> </w:t>
      </w:r>
      <w:r w:rsidRPr="0023059D">
        <w:rPr>
          <w:szCs w:val="20"/>
        </w:rPr>
        <w:t>de</w:t>
      </w:r>
      <w:r>
        <w:rPr>
          <w:szCs w:val="20"/>
        </w:rPr>
        <w:t xml:space="preserve"> </w:t>
      </w:r>
      <w:r w:rsidRPr="0023059D">
        <w:rPr>
          <w:szCs w:val="20"/>
        </w:rPr>
        <w:t>8.5</w:t>
      </w:r>
      <w:r>
        <w:rPr>
          <w:szCs w:val="20"/>
        </w:rPr>
        <w:t xml:space="preserve"> </w:t>
      </w:r>
      <w:r w:rsidRPr="0023059D">
        <w:rPr>
          <w:szCs w:val="20"/>
        </w:rPr>
        <w:t>MTM</w:t>
      </w:r>
      <w:r>
        <w:rPr>
          <w:szCs w:val="20"/>
        </w:rPr>
        <w:t xml:space="preserve"> </w:t>
      </w:r>
      <w:r w:rsidRPr="0023059D">
        <w:rPr>
          <w:szCs w:val="20"/>
        </w:rPr>
        <w:t>en</w:t>
      </w:r>
      <w:r>
        <w:rPr>
          <w:szCs w:val="20"/>
        </w:rPr>
        <w:t xml:space="preserve"> </w:t>
      </w:r>
      <w:r w:rsidRPr="0023059D">
        <w:rPr>
          <w:szCs w:val="20"/>
        </w:rPr>
        <w:t>2024.</w:t>
      </w:r>
    </w:p>
    <w:bookmarkEnd w:id="4"/>
    <w:p w14:paraId="0CBC2C60" w14:textId="77777777" w:rsidR="00103243" w:rsidRPr="0023059D" w:rsidRDefault="00103243" w:rsidP="00103243">
      <w:pPr>
        <w:pStyle w:val="texto0"/>
        <w:spacing w:line="234" w:lineRule="exact"/>
        <w:rPr>
          <w:szCs w:val="20"/>
        </w:rPr>
      </w:pPr>
      <w:r w:rsidRPr="00974D6A">
        <w:rPr>
          <w:b/>
          <w:szCs w:val="20"/>
        </w:rPr>
        <w:t>3)</w:t>
      </w:r>
      <w:r w:rsidRPr="0023059D">
        <w:rPr>
          <w:szCs w:val="20"/>
        </w:rPr>
        <w:tab/>
        <w:t>Insuficiente</w:t>
      </w:r>
      <w:r>
        <w:rPr>
          <w:szCs w:val="20"/>
        </w:rPr>
        <w:t xml:space="preserve"> </w:t>
      </w:r>
      <w:r w:rsidRPr="0023059D">
        <w:rPr>
          <w:szCs w:val="20"/>
        </w:rPr>
        <w:t>capacidad</w:t>
      </w:r>
      <w:r>
        <w:rPr>
          <w:szCs w:val="20"/>
        </w:rPr>
        <w:t xml:space="preserve"> </w:t>
      </w:r>
      <w:r w:rsidRPr="0023059D">
        <w:rPr>
          <w:szCs w:val="20"/>
        </w:rPr>
        <w:t>de</w:t>
      </w:r>
      <w:r>
        <w:rPr>
          <w:szCs w:val="20"/>
        </w:rPr>
        <w:t xml:space="preserve"> </w:t>
      </w:r>
      <w:r w:rsidRPr="0023059D">
        <w:rPr>
          <w:szCs w:val="20"/>
        </w:rPr>
        <w:t>transporte</w:t>
      </w:r>
      <w:r>
        <w:rPr>
          <w:szCs w:val="20"/>
        </w:rPr>
        <w:t xml:space="preserve"> </w:t>
      </w:r>
      <w:r w:rsidRPr="0023059D">
        <w:rPr>
          <w:szCs w:val="20"/>
        </w:rPr>
        <w:t>marítimo</w:t>
      </w:r>
    </w:p>
    <w:p w14:paraId="29FF1D71" w14:textId="77777777" w:rsidR="00103243" w:rsidRDefault="00103243" w:rsidP="00103243">
      <w:pPr>
        <w:pStyle w:val="texto0"/>
        <w:spacing w:line="234" w:lineRule="exact"/>
        <w:rPr>
          <w:color w:val="000000"/>
          <w:szCs w:val="20"/>
        </w:rPr>
      </w:pPr>
      <w:bookmarkStart w:id="6" w:name="N_Hlk51344333"/>
      <w:r w:rsidRPr="0023059D">
        <w:rPr>
          <w:color w:val="000000"/>
          <w:szCs w:val="20"/>
        </w:rPr>
        <w:t>ESSA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no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ha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podido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renovar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la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flota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marítima,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reduciendo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significativamente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su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capacidad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transporte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partir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del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segundo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trimestre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del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2016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6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remolcadores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solo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5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con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situación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desgaste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y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deterioro,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principalmente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por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problemas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mecánicos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y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reparaciones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mayores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que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han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representado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un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49%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del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total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los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tiempos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perdidos,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y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una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disponibilidad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real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al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primer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semestre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2020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3.83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B/R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y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5.71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barcazas,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principalmente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por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tratarse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embarcaciones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cuya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antigüedad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promedio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mayor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20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años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servicio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ininterrumpido.</w:t>
      </w:r>
    </w:p>
    <w:p w14:paraId="3B19453A" w14:textId="77777777" w:rsidR="00103243" w:rsidRDefault="00103243" w:rsidP="00103243">
      <w:pPr>
        <w:pStyle w:val="texto0"/>
        <w:spacing w:line="234" w:lineRule="exact"/>
        <w:rPr>
          <w:color w:val="000000"/>
          <w:szCs w:val="20"/>
        </w:rPr>
      </w:pPr>
      <w:r w:rsidRPr="0023059D">
        <w:rPr>
          <w:color w:val="000000"/>
          <w:szCs w:val="20"/>
        </w:rPr>
        <w:t>El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equipo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marítimo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actual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para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el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transporte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sal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se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compone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5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remolcadores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condiciones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regulares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malas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operación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y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7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barcazas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las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cuales,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3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se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encuentran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regulares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y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malas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condiciones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operación,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además,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por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normatividad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y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regulaciones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marítimas,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regularmente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tres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(3)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remolcadores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y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una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(1)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barcaza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tienen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que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cumplir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inspecciones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y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reparaciones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obligadas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que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requieren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dique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seco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(reparación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tierra)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y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esto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obliga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dejar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fuera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servicio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parte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significativa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del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equipo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transporte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marítimo,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generando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una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disponibilidad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aproximada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remolcadores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3.89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y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5.58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barcazas.</w:t>
      </w:r>
    </w:p>
    <w:p w14:paraId="53819F5B" w14:textId="77777777" w:rsidR="00103243" w:rsidRPr="0023059D" w:rsidRDefault="00103243" w:rsidP="00103243">
      <w:pPr>
        <w:pStyle w:val="texto0"/>
        <w:spacing w:line="234" w:lineRule="exact"/>
        <w:rPr>
          <w:color w:val="000000"/>
          <w:szCs w:val="20"/>
        </w:rPr>
      </w:pPr>
      <w:r w:rsidRPr="0023059D">
        <w:rPr>
          <w:color w:val="000000"/>
          <w:szCs w:val="20"/>
        </w:rPr>
        <w:lastRenderedPageBreak/>
        <w:t>Considerando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ciclos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acuerdo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con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condiciones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clima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y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otros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factores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que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intervienen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la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logística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del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transporte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marítimo,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la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capacidad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que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se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puede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considerar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disponible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manera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anual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6.7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MTM.</w:t>
      </w:r>
    </w:p>
    <w:p w14:paraId="2ECB455E" w14:textId="77777777" w:rsidR="00103243" w:rsidRPr="0023059D" w:rsidRDefault="00103243" w:rsidP="00103243">
      <w:pPr>
        <w:pStyle w:val="texto0"/>
        <w:spacing w:line="222" w:lineRule="exact"/>
        <w:rPr>
          <w:color w:val="000000"/>
          <w:szCs w:val="20"/>
        </w:rPr>
      </w:pPr>
      <w:r w:rsidRPr="0023059D">
        <w:rPr>
          <w:color w:val="000000"/>
          <w:szCs w:val="20"/>
        </w:rPr>
        <w:t>Para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estar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condiciones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cumplir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con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el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pronóstico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ventas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para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los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próximos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años,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ESSA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debería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incrementar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su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capacidad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transporte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marítimo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para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lograr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una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disponibilidad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4.77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remolcadores,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considerando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1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remolcador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adicional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y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una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barcaza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rentada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temporalmente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para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sustituir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la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barcaza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Sal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11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caso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ser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necesario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para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2021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y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2022,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asegurando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con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esto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la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suficiencia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equipos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para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transportar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hasta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7.5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MTM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por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año.</w:t>
      </w:r>
    </w:p>
    <w:p w14:paraId="473102C9" w14:textId="77777777" w:rsidR="00103243" w:rsidRDefault="00103243" w:rsidP="00103243">
      <w:pPr>
        <w:pStyle w:val="texto0"/>
        <w:spacing w:line="222" w:lineRule="exact"/>
        <w:rPr>
          <w:color w:val="000000"/>
          <w:szCs w:val="20"/>
        </w:rPr>
      </w:pP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2023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y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hasta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el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2024,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ESSA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debería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incrementar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su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capacidad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transporte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marítimo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un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disponible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5.58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barcazas,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considerando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la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adquisición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la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barcaza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SAL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17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dentro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del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programa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inversión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2021-2022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reemplazo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la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barcaza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11,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y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una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barcaza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adicional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rentada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durante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algunos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meses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para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cubrir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la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ausencia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barcazas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por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cumplimiento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del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programa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reparaciones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y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diques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secos,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garantizando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el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transporte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marítimo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hasta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8.5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MTM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por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año.</w:t>
      </w:r>
    </w:p>
    <w:p w14:paraId="3E44B87B" w14:textId="77777777" w:rsidR="00103243" w:rsidRPr="0023059D" w:rsidRDefault="00103243" w:rsidP="00103243">
      <w:pPr>
        <w:pStyle w:val="texto0"/>
        <w:spacing w:line="222" w:lineRule="exact"/>
        <w:rPr>
          <w:color w:val="000000"/>
          <w:szCs w:val="20"/>
        </w:rPr>
      </w:pPr>
      <w:r w:rsidRPr="0023059D">
        <w:rPr>
          <w:color w:val="000000"/>
          <w:szCs w:val="20"/>
        </w:rPr>
        <w:t>Con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esta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estrategia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incremento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la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capacidad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transporte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y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la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ampliación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capacidad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apilamiento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Isla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Cedros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partir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del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2024,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ESSA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estará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posibilidades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participar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el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mercado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internacional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la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sal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con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un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total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8.5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MTM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por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año.</w:t>
      </w:r>
    </w:p>
    <w:bookmarkEnd w:id="6"/>
    <w:p w14:paraId="6D6609E4" w14:textId="77777777" w:rsidR="00103243" w:rsidRPr="0023059D" w:rsidRDefault="00103243" w:rsidP="00103243">
      <w:pPr>
        <w:pStyle w:val="texto0"/>
        <w:spacing w:line="222" w:lineRule="exact"/>
        <w:rPr>
          <w:szCs w:val="20"/>
        </w:rPr>
      </w:pPr>
      <w:r w:rsidRPr="00974D6A">
        <w:rPr>
          <w:b/>
          <w:szCs w:val="20"/>
        </w:rPr>
        <w:t>4)</w:t>
      </w:r>
      <w:r w:rsidRPr="00974D6A">
        <w:rPr>
          <w:b/>
          <w:szCs w:val="20"/>
        </w:rPr>
        <w:tab/>
      </w:r>
      <w:r w:rsidRPr="0023059D">
        <w:rPr>
          <w:szCs w:val="20"/>
        </w:rPr>
        <w:t>Ocupación</w:t>
      </w:r>
      <w:r>
        <w:rPr>
          <w:szCs w:val="20"/>
        </w:rPr>
        <w:t xml:space="preserve"> </w:t>
      </w:r>
      <w:r w:rsidRPr="0023059D">
        <w:rPr>
          <w:szCs w:val="20"/>
        </w:rPr>
        <w:t>de</w:t>
      </w:r>
      <w:r>
        <w:rPr>
          <w:szCs w:val="20"/>
        </w:rPr>
        <w:t xml:space="preserve"> </w:t>
      </w:r>
      <w:r w:rsidRPr="0023059D">
        <w:rPr>
          <w:szCs w:val="20"/>
        </w:rPr>
        <w:t>capital</w:t>
      </w:r>
      <w:r>
        <w:rPr>
          <w:szCs w:val="20"/>
        </w:rPr>
        <w:t xml:space="preserve"> </w:t>
      </w:r>
      <w:r w:rsidRPr="0023059D">
        <w:rPr>
          <w:szCs w:val="20"/>
        </w:rPr>
        <w:t>humano-subóptima</w:t>
      </w:r>
    </w:p>
    <w:p w14:paraId="7E966D68" w14:textId="77777777" w:rsidR="00103243" w:rsidRDefault="00103243" w:rsidP="00103243">
      <w:pPr>
        <w:pStyle w:val="texto0"/>
        <w:spacing w:line="222" w:lineRule="exact"/>
        <w:rPr>
          <w:color w:val="000000"/>
          <w:szCs w:val="20"/>
        </w:rPr>
      </w:pPr>
      <w:r w:rsidRPr="0023059D">
        <w:rPr>
          <w:color w:val="000000"/>
          <w:szCs w:val="20"/>
        </w:rPr>
        <w:t>La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ocupación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ESSA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los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últimos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8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años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se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ha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mantenido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1,339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empleos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promedio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personal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planta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y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eventuales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y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le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ha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permitido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la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Entidad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cumplir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con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los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planes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y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compromisos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contraídos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con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los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clientes,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sin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embargo,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un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crecimiento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sus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actividades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tendientes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un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incremento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importante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las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exportaciones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sal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al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mercado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internacional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amerita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hacer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un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análisis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puntual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la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estructura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ocupacional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que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se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tiene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actualmente.</w:t>
      </w:r>
      <w:r>
        <w:rPr>
          <w:color w:val="000000"/>
          <w:szCs w:val="20"/>
        </w:rPr>
        <w:t xml:space="preserve"> </w:t>
      </w:r>
    </w:p>
    <w:p w14:paraId="6BF0191A" w14:textId="77777777" w:rsidR="00103243" w:rsidRPr="00974D6A" w:rsidRDefault="00103243" w:rsidP="00103243">
      <w:pPr>
        <w:pStyle w:val="texto0"/>
        <w:spacing w:line="222" w:lineRule="exact"/>
        <w:rPr>
          <w:color w:val="000000"/>
          <w:szCs w:val="20"/>
        </w:rPr>
      </w:pP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Considerando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estas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premisas,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para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estar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condiciones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alcanzar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los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volúmenes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producción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1.0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MTM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sal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industrial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adicionales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para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2024,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será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necesario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ajustar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la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plantilla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laboral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con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la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que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se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ha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venido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operando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efecto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poder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cumplir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con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las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metas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anuales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producción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y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ventas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convenidas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con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los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clientes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y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consecuentemente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evitar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una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pérdida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segmento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mercado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internacional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la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sal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y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el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efecto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contrario</w:t>
      </w:r>
      <w:r>
        <w:rPr>
          <w:color w:val="000000"/>
          <w:szCs w:val="20"/>
        </w:rPr>
        <w:t xml:space="preserve"> </w:t>
      </w:r>
      <w:r w:rsidRPr="00974D6A">
        <w:rPr>
          <w:color w:val="000000"/>
          <w:szCs w:val="20"/>
        </w:rPr>
        <w:t>en</w:t>
      </w:r>
      <w:r>
        <w:rPr>
          <w:color w:val="000000"/>
          <w:szCs w:val="20"/>
        </w:rPr>
        <w:t xml:space="preserve"> </w:t>
      </w:r>
      <w:r w:rsidRPr="00974D6A">
        <w:rPr>
          <w:color w:val="000000"/>
          <w:szCs w:val="20"/>
        </w:rPr>
        <w:t>la</w:t>
      </w:r>
      <w:r>
        <w:rPr>
          <w:color w:val="000000"/>
          <w:szCs w:val="20"/>
        </w:rPr>
        <w:t xml:space="preserve"> </w:t>
      </w:r>
      <w:r w:rsidRPr="00974D6A">
        <w:rPr>
          <w:color w:val="000000"/>
          <w:szCs w:val="20"/>
        </w:rPr>
        <w:t>captación</w:t>
      </w:r>
      <w:r>
        <w:rPr>
          <w:color w:val="000000"/>
          <w:szCs w:val="20"/>
        </w:rPr>
        <w:t xml:space="preserve"> </w:t>
      </w:r>
      <w:r w:rsidRPr="00974D6A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974D6A">
        <w:rPr>
          <w:color w:val="000000"/>
          <w:szCs w:val="20"/>
        </w:rPr>
        <w:t>los</w:t>
      </w:r>
      <w:r>
        <w:rPr>
          <w:color w:val="000000"/>
          <w:szCs w:val="20"/>
        </w:rPr>
        <w:t xml:space="preserve"> </w:t>
      </w:r>
      <w:r w:rsidRPr="00974D6A">
        <w:rPr>
          <w:color w:val="000000"/>
          <w:szCs w:val="20"/>
        </w:rPr>
        <w:t>ingresos</w:t>
      </w:r>
      <w:r>
        <w:rPr>
          <w:color w:val="000000"/>
          <w:szCs w:val="20"/>
        </w:rPr>
        <w:t xml:space="preserve"> </w:t>
      </w:r>
      <w:r w:rsidRPr="00974D6A">
        <w:rPr>
          <w:color w:val="000000"/>
          <w:szCs w:val="20"/>
        </w:rPr>
        <w:t>presupuestados.</w:t>
      </w:r>
    </w:p>
    <w:p w14:paraId="74FFF10E" w14:textId="77777777" w:rsidR="00103243" w:rsidRPr="0023059D" w:rsidRDefault="00103243" w:rsidP="00103243">
      <w:pPr>
        <w:pStyle w:val="texto0"/>
        <w:spacing w:line="222" w:lineRule="exact"/>
        <w:rPr>
          <w:szCs w:val="20"/>
        </w:rPr>
      </w:pPr>
      <w:bookmarkStart w:id="7" w:name="N_Hlk50988562"/>
      <w:r w:rsidRPr="00974D6A">
        <w:rPr>
          <w:b/>
          <w:szCs w:val="20"/>
        </w:rPr>
        <w:t>5)</w:t>
      </w:r>
      <w:r w:rsidRPr="0023059D">
        <w:rPr>
          <w:szCs w:val="20"/>
        </w:rPr>
        <w:tab/>
        <w:t>Mejorar</w:t>
      </w:r>
      <w:r>
        <w:rPr>
          <w:szCs w:val="20"/>
        </w:rPr>
        <w:t xml:space="preserve"> </w:t>
      </w:r>
      <w:r w:rsidRPr="0023059D">
        <w:rPr>
          <w:szCs w:val="20"/>
        </w:rPr>
        <w:t>la</w:t>
      </w:r>
      <w:r>
        <w:rPr>
          <w:szCs w:val="20"/>
        </w:rPr>
        <w:t xml:space="preserve"> </w:t>
      </w:r>
      <w:r w:rsidRPr="0023059D">
        <w:rPr>
          <w:szCs w:val="20"/>
        </w:rPr>
        <w:t>estrategia</w:t>
      </w:r>
      <w:r>
        <w:rPr>
          <w:szCs w:val="20"/>
        </w:rPr>
        <w:t xml:space="preserve"> </w:t>
      </w:r>
      <w:r w:rsidRPr="0023059D">
        <w:rPr>
          <w:szCs w:val="20"/>
        </w:rPr>
        <w:t>para</w:t>
      </w:r>
      <w:r>
        <w:rPr>
          <w:szCs w:val="20"/>
        </w:rPr>
        <w:t xml:space="preserve"> </w:t>
      </w:r>
      <w:r w:rsidRPr="0023059D">
        <w:rPr>
          <w:szCs w:val="20"/>
        </w:rPr>
        <w:t>la</w:t>
      </w:r>
      <w:r>
        <w:rPr>
          <w:szCs w:val="20"/>
        </w:rPr>
        <w:t xml:space="preserve"> </w:t>
      </w:r>
      <w:r w:rsidRPr="0023059D">
        <w:rPr>
          <w:szCs w:val="20"/>
        </w:rPr>
        <w:t>comercialización</w:t>
      </w:r>
    </w:p>
    <w:p w14:paraId="19CF949C" w14:textId="77777777" w:rsidR="00103243" w:rsidRPr="0023059D" w:rsidRDefault="00103243" w:rsidP="00103243">
      <w:pPr>
        <w:pStyle w:val="texto0"/>
        <w:spacing w:line="222" w:lineRule="exact"/>
        <w:rPr>
          <w:color w:val="000000"/>
          <w:szCs w:val="20"/>
        </w:rPr>
      </w:pPr>
      <w:bookmarkStart w:id="8" w:name="N_Hlk50988477"/>
      <w:bookmarkEnd w:id="7"/>
      <w:r w:rsidRPr="0023059D">
        <w:rPr>
          <w:color w:val="000000"/>
          <w:szCs w:val="20"/>
        </w:rPr>
        <w:t>El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comercio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internacional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sal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ha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aumentado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los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últimos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años,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ayudado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por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los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bajos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costos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envío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granel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secos,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que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alcanzaron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un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mínimo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histórico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2016,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pero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aumentaron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constantemente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desde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entonces.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2018,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las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exportaciones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mundiales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alcanzaron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un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récord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76.2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millones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toneladas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aumento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66.2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millones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toneladas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2017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y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56.3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millones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toneladas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2016,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tras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la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fuerte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demanda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del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mercado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norteamericano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para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el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deshielo.</w:t>
      </w:r>
    </w:p>
    <w:p w14:paraId="4B84D526" w14:textId="77777777" w:rsidR="00103243" w:rsidRDefault="00103243" w:rsidP="00103243">
      <w:pPr>
        <w:pStyle w:val="texto0"/>
        <w:spacing w:line="222" w:lineRule="exact"/>
        <w:rPr>
          <w:color w:val="000000"/>
          <w:szCs w:val="20"/>
        </w:rPr>
      </w:pPr>
      <w:r w:rsidRPr="0023059D">
        <w:rPr>
          <w:color w:val="000000"/>
          <w:szCs w:val="20"/>
        </w:rPr>
        <w:t>En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2018,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los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ocho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países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exportadores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más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grandes,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cada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uno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con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envíos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más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3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MTM,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representaron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57.7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MTM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exportaciones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mundiales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registradas,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el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77%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del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total.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Los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envíos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los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cuatro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primeros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(India,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Australia,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Chile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y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México)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representaron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42.2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MTM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55%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del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total.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Las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exportaciones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mexicanas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variaron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alrededor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6.3-9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MTM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alcanzando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su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máximo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2014,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tras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un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consumo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más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alto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lo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habitual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en</w:t>
      </w:r>
      <w:r>
        <w:rPr>
          <w:color w:val="000000"/>
          <w:szCs w:val="20"/>
        </w:rPr>
        <w:t xml:space="preserve"> </w:t>
      </w:r>
      <w:proofErr w:type="gramStart"/>
      <w:r w:rsidRPr="0023059D">
        <w:rPr>
          <w:color w:val="000000"/>
          <w:szCs w:val="20"/>
        </w:rPr>
        <w:t>EE.UU.</w:t>
      </w:r>
      <w:proofErr w:type="gramEnd"/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debido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un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invierno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excepcionalmente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severo.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Los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envíos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Japón,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el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principal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mercado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exportación,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disminuyeron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un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pico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4.5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MTM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en</w:t>
      </w:r>
      <w:r>
        <w:rPr>
          <w:color w:val="000000"/>
          <w:szCs w:val="20"/>
        </w:rPr>
        <w:t xml:space="preserve"> </w:t>
      </w:r>
      <w:smartTag w:uri="urn:schemas-microsoft-com:office:smarttags" w:element="metricconverter">
        <w:smartTagPr>
          <w:attr w:name="ProductID" w:val="2012 a"/>
        </w:smartTagPr>
        <w:r w:rsidRPr="0023059D">
          <w:rPr>
            <w:color w:val="000000"/>
            <w:szCs w:val="20"/>
          </w:rPr>
          <w:t>2012</w:t>
        </w:r>
        <w:r>
          <w:rPr>
            <w:color w:val="000000"/>
            <w:szCs w:val="20"/>
          </w:rPr>
          <w:t xml:space="preserve"> </w:t>
        </w:r>
        <w:r w:rsidRPr="0023059D">
          <w:rPr>
            <w:color w:val="000000"/>
            <w:szCs w:val="20"/>
          </w:rPr>
          <w:t>a</w:t>
        </w:r>
      </w:smartTag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alrededor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3.1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MTM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2018.</w:t>
      </w:r>
      <w:bookmarkEnd w:id="8"/>
    </w:p>
    <w:p w14:paraId="41F200A6" w14:textId="77777777" w:rsidR="00103243" w:rsidRDefault="00103243" w:rsidP="00103243">
      <w:pPr>
        <w:pStyle w:val="texto0"/>
        <w:spacing w:line="222" w:lineRule="exact"/>
        <w:rPr>
          <w:color w:val="000000"/>
          <w:szCs w:val="20"/>
        </w:rPr>
      </w:pPr>
      <w:r w:rsidRPr="0023059D">
        <w:rPr>
          <w:color w:val="000000"/>
          <w:szCs w:val="20"/>
        </w:rPr>
        <w:t>Esto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siguió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un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período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menor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demanda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y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creciente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competencia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los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productores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Australia,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India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y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Chile.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Los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envíos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mexicanos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EE.UU.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y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Canadá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varían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dependiendo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las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condiciones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climáticas,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mientras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que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los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envíos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países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asiáticos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fuera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Japón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(como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Taiwán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y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Corea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del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Sur)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han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ido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aumentando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constantemente.</w:t>
      </w:r>
      <w:r w:rsidRPr="006D4DD4">
        <w:rPr>
          <w:rStyle w:val="Refdenotaalpie"/>
        </w:rPr>
        <w:footnoteReference w:customMarkFollows="1" w:id="3"/>
        <w:t>3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No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obstante,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aunque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2018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México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se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encontraba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dentro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los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4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principales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exportadores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sal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el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mundo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junto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con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Australia,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Chile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India,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se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tiene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un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área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oportunidad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crecimiento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importante,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por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lo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cual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fundamental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el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fortalecimiento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implementación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nuevas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estrategias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que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requieren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un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esfuerzo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interno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y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conjunto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orientadas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al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crecimiento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las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exportaciones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sal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ESSA,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lo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que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contribuya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mejorar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el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posicionamiento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México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nivel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mundial.</w:t>
      </w:r>
    </w:p>
    <w:p w14:paraId="7C0FC514" w14:textId="77777777" w:rsidR="00103243" w:rsidRPr="0023059D" w:rsidRDefault="00103243" w:rsidP="00103243">
      <w:pPr>
        <w:pStyle w:val="texto0"/>
        <w:spacing w:line="222" w:lineRule="exact"/>
        <w:rPr>
          <w:color w:val="000000"/>
          <w:szCs w:val="20"/>
        </w:rPr>
      </w:pPr>
      <w:r w:rsidRPr="0023059D">
        <w:rPr>
          <w:color w:val="000000"/>
          <w:szCs w:val="20"/>
        </w:rPr>
        <w:t>ESSA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requiere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desarrollar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una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estrategia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comercialización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que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permita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incrementar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los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volúmenes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ventas,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abarcando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diferentes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tipos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clientes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y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mercado,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por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lo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que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se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encuentra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revisión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y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adecuación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los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convenios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comercialización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celebrados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con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MC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y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MIC,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fin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impulsar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que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ESSA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participe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por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sí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misma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el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mercado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venta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sal.</w:t>
      </w:r>
    </w:p>
    <w:p w14:paraId="04089C3C" w14:textId="77777777" w:rsidR="00103243" w:rsidRPr="00974D6A" w:rsidRDefault="00103243" w:rsidP="00103243">
      <w:pPr>
        <w:pStyle w:val="texto0"/>
        <w:spacing w:line="222" w:lineRule="exact"/>
        <w:rPr>
          <w:b/>
        </w:rPr>
      </w:pPr>
      <w:r w:rsidRPr="00974D6A">
        <w:rPr>
          <w:b/>
        </w:rPr>
        <w:t>5.2</w:t>
      </w:r>
      <w:r>
        <w:rPr>
          <w:b/>
        </w:rPr>
        <w:t xml:space="preserve"> </w:t>
      </w:r>
      <w:r w:rsidRPr="00974D6A">
        <w:rPr>
          <w:b/>
        </w:rPr>
        <w:t>Principios</w:t>
      </w:r>
      <w:r>
        <w:rPr>
          <w:b/>
        </w:rPr>
        <w:t xml:space="preserve"> </w:t>
      </w:r>
      <w:r w:rsidRPr="00974D6A">
        <w:rPr>
          <w:b/>
        </w:rPr>
        <w:t>Rectores</w:t>
      </w:r>
    </w:p>
    <w:p w14:paraId="595E68F6" w14:textId="77777777" w:rsidR="00103243" w:rsidRDefault="00103243" w:rsidP="00103243">
      <w:pPr>
        <w:pStyle w:val="texto0"/>
        <w:spacing w:line="222" w:lineRule="exact"/>
        <w:rPr>
          <w:color w:val="000000"/>
          <w:szCs w:val="20"/>
        </w:rPr>
      </w:pPr>
      <w:r w:rsidRPr="0023059D">
        <w:rPr>
          <w:color w:val="000000"/>
          <w:szCs w:val="20"/>
        </w:rPr>
        <w:lastRenderedPageBreak/>
        <w:t>El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cumplimiento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las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estrategias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y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acciones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del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Programa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está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directamente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relacionado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con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los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siguientes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principios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rectores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plasmados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el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PND: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Honradez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y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honestidad;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Economía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para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el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bienestar;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No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dejar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nadie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atrás,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no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dejar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nadie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fuera;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Ética,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libertad,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confianza.</w:t>
      </w:r>
    </w:p>
    <w:p w14:paraId="15ED83EE" w14:textId="77777777" w:rsidR="00103243" w:rsidRPr="0023059D" w:rsidRDefault="00103243" w:rsidP="00103243">
      <w:pPr>
        <w:pStyle w:val="texto0"/>
        <w:spacing w:line="222" w:lineRule="exact"/>
        <w:rPr>
          <w:color w:val="000000"/>
          <w:szCs w:val="20"/>
        </w:rPr>
      </w:pPr>
      <w:r w:rsidRPr="00974D6A">
        <w:rPr>
          <w:b/>
          <w:color w:val="000000"/>
          <w:szCs w:val="20"/>
        </w:rPr>
        <w:t>1)</w:t>
      </w:r>
      <w:r w:rsidRPr="0023059D">
        <w:rPr>
          <w:color w:val="000000"/>
          <w:szCs w:val="20"/>
        </w:rPr>
        <w:tab/>
        <w:t>Honradez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y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honestidad</w:t>
      </w:r>
    </w:p>
    <w:p w14:paraId="53EAFDC7" w14:textId="77777777" w:rsidR="00103243" w:rsidRPr="0023059D" w:rsidRDefault="00103243" w:rsidP="00103243">
      <w:pPr>
        <w:pStyle w:val="texto0"/>
        <w:spacing w:line="226" w:lineRule="exact"/>
        <w:rPr>
          <w:color w:val="000000"/>
          <w:szCs w:val="20"/>
        </w:rPr>
      </w:pPr>
      <w:r w:rsidRPr="0023059D">
        <w:rPr>
          <w:color w:val="000000"/>
          <w:szCs w:val="20"/>
        </w:rPr>
        <w:t>Para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combatir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la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corrupción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y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brindar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mayor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transparencia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los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procesos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sustantivos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ESSA,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se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fomentan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los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principios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honradez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y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honestidad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través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los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programas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capacitación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internos,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para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que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los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servidores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públicos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actúen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manera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íntegra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el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ejercicio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sus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funciones.</w:t>
      </w:r>
    </w:p>
    <w:p w14:paraId="79169D99" w14:textId="77777777" w:rsidR="00103243" w:rsidRPr="0023059D" w:rsidRDefault="00103243" w:rsidP="00103243">
      <w:pPr>
        <w:pStyle w:val="texto0"/>
        <w:spacing w:line="226" w:lineRule="exact"/>
        <w:rPr>
          <w:color w:val="000000"/>
          <w:szCs w:val="20"/>
        </w:rPr>
      </w:pPr>
      <w:r w:rsidRPr="0023059D">
        <w:rPr>
          <w:color w:val="000000"/>
          <w:szCs w:val="20"/>
        </w:rPr>
        <w:t>En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ESSA,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se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incluyen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las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convocatorias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las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licitaciones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públicas,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formatos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para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que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los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licitantes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manifiesten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que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se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abstendrán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llevar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cabo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actos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adoptar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conductas,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por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sí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través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interpósita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persona,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con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el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propósito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inducir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influir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los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servidores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públicos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ESSA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para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que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éstos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alteren,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modifiquen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no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cumplan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manera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adecuada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con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los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procedimientos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y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demás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requerimientos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establecidos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la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normatividad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aplicable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para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las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evaluaciones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las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propuestas,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el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resultado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del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procedimiento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u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otros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aspectos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que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le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otorguen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condiciones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más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ventajosas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con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relación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los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demás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participantes.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Asimismo,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se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incluyen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formatos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para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que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los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licitantes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manifiesten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si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existe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algún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conflicto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interés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que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pueda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alterar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modificar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el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resultado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imparcial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del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procedimiento.</w:t>
      </w:r>
    </w:p>
    <w:p w14:paraId="73A8DC68" w14:textId="77777777" w:rsidR="00103243" w:rsidRPr="0023059D" w:rsidRDefault="00103243" w:rsidP="00103243">
      <w:pPr>
        <w:pStyle w:val="texto0"/>
        <w:spacing w:line="226" w:lineRule="exact"/>
        <w:rPr>
          <w:color w:val="000000"/>
          <w:szCs w:val="20"/>
        </w:rPr>
      </w:pPr>
      <w:r w:rsidRPr="00974D6A">
        <w:rPr>
          <w:b/>
          <w:color w:val="000000"/>
          <w:szCs w:val="20"/>
        </w:rPr>
        <w:t>2)</w:t>
      </w:r>
      <w:r w:rsidRPr="0023059D">
        <w:rPr>
          <w:color w:val="000000"/>
          <w:szCs w:val="20"/>
        </w:rPr>
        <w:tab/>
        <w:t>Economía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para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el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bienestar</w:t>
      </w:r>
    </w:p>
    <w:p w14:paraId="301C7C4A" w14:textId="77777777" w:rsidR="00103243" w:rsidRDefault="00103243" w:rsidP="00103243">
      <w:pPr>
        <w:pStyle w:val="texto0"/>
        <w:spacing w:line="226" w:lineRule="exact"/>
        <w:rPr>
          <w:color w:val="000000"/>
          <w:szCs w:val="20"/>
        </w:rPr>
      </w:pPr>
      <w:r w:rsidRPr="0023059D">
        <w:rPr>
          <w:color w:val="000000"/>
          <w:szCs w:val="20"/>
        </w:rPr>
        <w:t>Retomaremos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el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camino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del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crecimiento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económico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con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austeridad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y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sin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corrupción,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generando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empleos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formales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con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el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fin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contribuir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generar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bienestar,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que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permita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mejorar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la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calidad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vida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y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fortalecer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la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economía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del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Estado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Baja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California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Sur.</w:t>
      </w:r>
    </w:p>
    <w:p w14:paraId="4FD8FC1F" w14:textId="77777777" w:rsidR="00103243" w:rsidRPr="0023059D" w:rsidRDefault="00103243" w:rsidP="00103243">
      <w:pPr>
        <w:pStyle w:val="texto0"/>
        <w:spacing w:line="226" w:lineRule="exact"/>
        <w:rPr>
          <w:color w:val="000000"/>
          <w:szCs w:val="20"/>
        </w:rPr>
      </w:pPr>
      <w:r w:rsidRPr="00974D6A">
        <w:rPr>
          <w:b/>
          <w:color w:val="000000"/>
          <w:szCs w:val="20"/>
        </w:rPr>
        <w:t>3)</w:t>
      </w:r>
      <w:r w:rsidRPr="00974D6A">
        <w:rPr>
          <w:b/>
          <w:color w:val="000000"/>
          <w:szCs w:val="20"/>
        </w:rPr>
        <w:tab/>
      </w:r>
      <w:r w:rsidRPr="0023059D">
        <w:rPr>
          <w:color w:val="000000"/>
          <w:szCs w:val="20"/>
        </w:rPr>
        <w:t>No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dejar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nadie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atrás,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no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dejar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nadie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fuera</w:t>
      </w:r>
    </w:p>
    <w:p w14:paraId="524D17EA" w14:textId="77777777" w:rsidR="00103243" w:rsidRPr="0023059D" w:rsidRDefault="00103243" w:rsidP="00103243">
      <w:pPr>
        <w:pStyle w:val="texto0"/>
        <w:spacing w:line="226" w:lineRule="exact"/>
        <w:rPr>
          <w:color w:val="000000"/>
          <w:szCs w:val="20"/>
        </w:rPr>
      </w:pPr>
      <w:r w:rsidRPr="0023059D">
        <w:rPr>
          <w:color w:val="000000"/>
          <w:szCs w:val="20"/>
        </w:rPr>
        <w:t>En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ESSA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existe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una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política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no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discriminación,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que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forma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parte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su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cultura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organizacional,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con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la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intención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no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dejar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nadie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fuera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los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programas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los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que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participa.</w:t>
      </w:r>
    </w:p>
    <w:p w14:paraId="729B4000" w14:textId="77777777" w:rsidR="00103243" w:rsidRPr="0023059D" w:rsidRDefault="00103243" w:rsidP="00103243">
      <w:pPr>
        <w:pStyle w:val="texto0"/>
        <w:spacing w:line="226" w:lineRule="exact"/>
        <w:rPr>
          <w:color w:val="000000"/>
          <w:szCs w:val="20"/>
        </w:rPr>
      </w:pPr>
      <w:r w:rsidRPr="00974D6A">
        <w:rPr>
          <w:b/>
          <w:color w:val="000000"/>
          <w:szCs w:val="20"/>
        </w:rPr>
        <w:t>4)</w:t>
      </w:r>
      <w:r w:rsidRPr="00974D6A">
        <w:rPr>
          <w:b/>
          <w:color w:val="000000"/>
          <w:szCs w:val="20"/>
        </w:rPr>
        <w:tab/>
      </w:r>
      <w:r w:rsidRPr="0023059D">
        <w:rPr>
          <w:color w:val="000000"/>
          <w:szCs w:val="20"/>
        </w:rPr>
        <w:t>Ética,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libertad,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confianza</w:t>
      </w:r>
    </w:p>
    <w:p w14:paraId="48F33197" w14:textId="77777777" w:rsidR="00103243" w:rsidRPr="0023059D" w:rsidRDefault="00103243" w:rsidP="00103243">
      <w:pPr>
        <w:pStyle w:val="texto0"/>
        <w:spacing w:line="226" w:lineRule="exact"/>
        <w:rPr>
          <w:color w:val="000000"/>
          <w:szCs w:val="20"/>
        </w:rPr>
      </w:pPr>
      <w:r w:rsidRPr="0023059D">
        <w:rPr>
          <w:color w:val="000000"/>
          <w:szCs w:val="20"/>
        </w:rPr>
        <w:t>Se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tiene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instaurado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un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Comité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Ética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y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Prevención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Conflictos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Interés,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que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tiene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como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objetivo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principal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informar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y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sensibilizar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al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personal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ESSA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materia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derecho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la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igualdad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y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no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discriminación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para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identificar,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prevenir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y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eliminar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prácticas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discriminatorias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que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puedan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ocurrir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el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entorno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laboral,</w:t>
      </w:r>
      <w:r>
        <w:rPr>
          <w:color w:val="000000"/>
          <w:szCs w:val="20"/>
        </w:rPr>
        <w:t xml:space="preserve"> </w:t>
      </w:r>
      <w:proofErr w:type="gramStart"/>
      <w:r w:rsidRPr="0023059D">
        <w:rPr>
          <w:color w:val="000000"/>
          <w:szCs w:val="20"/>
        </w:rPr>
        <w:t>social</w:t>
      </w:r>
      <w:r>
        <w:rPr>
          <w:color w:val="000000"/>
          <w:szCs w:val="20"/>
        </w:rPr>
        <w:t xml:space="preserve">  </w:t>
      </w:r>
      <w:r w:rsidRPr="0023059D">
        <w:rPr>
          <w:color w:val="000000"/>
          <w:szCs w:val="20"/>
        </w:rPr>
        <w:t>y</w:t>
      </w:r>
      <w:proofErr w:type="gramEnd"/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familiar.</w:t>
      </w:r>
    </w:p>
    <w:p w14:paraId="34C255C8" w14:textId="77777777" w:rsidR="00103243" w:rsidRPr="00974D6A" w:rsidRDefault="00103243" w:rsidP="00103243">
      <w:pPr>
        <w:pStyle w:val="texto0"/>
        <w:spacing w:line="226" w:lineRule="exact"/>
        <w:rPr>
          <w:b/>
        </w:rPr>
      </w:pPr>
      <w:r w:rsidRPr="00974D6A">
        <w:rPr>
          <w:b/>
        </w:rPr>
        <w:t>5.3</w:t>
      </w:r>
      <w:r>
        <w:rPr>
          <w:b/>
        </w:rPr>
        <w:t xml:space="preserve"> </w:t>
      </w:r>
      <w:r w:rsidRPr="00974D6A">
        <w:rPr>
          <w:b/>
        </w:rPr>
        <w:t>Contribución</w:t>
      </w:r>
      <w:r>
        <w:rPr>
          <w:b/>
        </w:rPr>
        <w:t xml:space="preserve"> </w:t>
      </w:r>
      <w:r w:rsidRPr="00974D6A">
        <w:rPr>
          <w:b/>
        </w:rPr>
        <w:t>al</w:t>
      </w:r>
      <w:r>
        <w:rPr>
          <w:b/>
        </w:rPr>
        <w:t xml:space="preserve"> </w:t>
      </w:r>
      <w:r w:rsidRPr="00974D6A">
        <w:rPr>
          <w:b/>
        </w:rPr>
        <w:t>PND</w:t>
      </w:r>
    </w:p>
    <w:p w14:paraId="1E61B106" w14:textId="77777777" w:rsidR="00103243" w:rsidRPr="0023059D" w:rsidRDefault="00103243" w:rsidP="00103243">
      <w:pPr>
        <w:pStyle w:val="texto0"/>
        <w:spacing w:line="226" w:lineRule="exact"/>
        <w:rPr>
          <w:color w:val="000000"/>
          <w:szCs w:val="20"/>
        </w:rPr>
      </w:pPr>
      <w:r w:rsidRPr="0023059D">
        <w:rPr>
          <w:color w:val="000000"/>
          <w:szCs w:val="20"/>
        </w:rPr>
        <w:t>El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Programa,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se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alinea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al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PND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el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Eje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3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Economía.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Las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estrategias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prioritarias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y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las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acciones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puntuales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planteadas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este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Programa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contribuyen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gestionar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manera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responsable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y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austera,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los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recursos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autorizados,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que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son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autogenerados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y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que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no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forman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parte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los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recursos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fiscales,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y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mantener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su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personal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operativo,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fin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que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las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personas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cuenten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con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empleos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permanentes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y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bien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remunerados,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que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detonen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el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crecimiento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económico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del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Estado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Baja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California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Sur.</w:t>
      </w:r>
    </w:p>
    <w:p w14:paraId="24D10514" w14:textId="77777777" w:rsidR="00103243" w:rsidRPr="00974D6A" w:rsidRDefault="00103243" w:rsidP="00103243">
      <w:pPr>
        <w:pStyle w:val="texto0"/>
        <w:spacing w:line="226" w:lineRule="exact"/>
        <w:rPr>
          <w:b/>
        </w:rPr>
      </w:pPr>
      <w:r w:rsidRPr="00974D6A">
        <w:rPr>
          <w:b/>
        </w:rPr>
        <w:t>5.4</w:t>
      </w:r>
      <w:r>
        <w:rPr>
          <w:b/>
        </w:rPr>
        <w:t xml:space="preserve"> </w:t>
      </w:r>
      <w:r w:rsidRPr="00974D6A">
        <w:rPr>
          <w:b/>
        </w:rPr>
        <w:t>Cambios</w:t>
      </w:r>
      <w:r>
        <w:rPr>
          <w:b/>
        </w:rPr>
        <w:t xml:space="preserve"> </w:t>
      </w:r>
      <w:r w:rsidRPr="00974D6A">
        <w:rPr>
          <w:b/>
        </w:rPr>
        <w:t>Esperados</w:t>
      </w:r>
    </w:p>
    <w:p w14:paraId="01BC9833" w14:textId="77777777" w:rsidR="00103243" w:rsidRPr="0023059D" w:rsidRDefault="00103243" w:rsidP="00103243">
      <w:pPr>
        <w:pStyle w:val="texto0"/>
        <w:spacing w:line="226" w:lineRule="exact"/>
        <w:rPr>
          <w:color w:val="000000"/>
          <w:szCs w:val="20"/>
        </w:rPr>
      </w:pPr>
      <w:r w:rsidRPr="0023059D">
        <w:rPr>
          <w:color w:val="000000"/>
          <w:szCs w:val="20"/>
        </w:rPr>
        <w:t>En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el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Programa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se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detallan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acciones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que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permitirán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incrementar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la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productividad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ESSA,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buscando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implementar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un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programa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ASR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el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periodo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2021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–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2024,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lo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que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aportará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1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MTM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adicionales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su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capacidad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producción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actual.</w:t>
      </w:r>
    </w:p>
    <w:p w14:paraId="3B279E64" w14:textId="77777777" w:rsidR="00103243" w:rsidRPr="0023059D" w:rsidRDefault="00103243" w:rsidP="00103243">
      <w:pPr>
        <w:pStyle w:val="texto0"/>
        <w:spacing w:line="226" w:lineRule="exact"/>
        <w:rPr>
          <w:color w:val="000000"/>
          <w:szCs w:val="20"/>
        </w:rPr>
      </w:pPr>
      <w:r w:rsidRPr="0023059D">
        <w:rPr>
          <w:color w:val="000000"/>
          <w:szCs w:val="20"/>
        </w:rPr>
        <w:t>ESSA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continuará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realizando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acciones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para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incrementar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su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capacidad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transporte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terrestre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un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13%,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con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la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construcción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góndolas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Dart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mayor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tonelaje.</w:t>
      </w:r>
    </w:p>
    <w:p w14:paraId="79F42F34" w14:textId="77777777" w:rsidR="00103243" w:rsidRPr="0023059D" w:rsidRDefault="00103243" w:rsidP="00103243">
      <w:pPr>
        <w:pStyle w:val="texto0"/>
        <w:spacing w:line="226" w:lineRule="exact"/>
        <w:rPr>
          <w:color w:val="000000"/>
          <w:szCs w:val="20"/>
        </w:rPr>
      </w:pPr>
      <w:r w:rsidRPr="0023059D">
        <w:rPr>
          <w:color w:val="000000"/>
          <w:szCs w:val="20"/>
        </w:rPr>
        <w:t>Se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buscará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incrementar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la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flota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marítima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con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un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remolcador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adicional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y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una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barcaza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10,000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T.M.,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y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la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renta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temporal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barcazas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cuando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las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necesidades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transporte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así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lo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requieran,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fin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incrementar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su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capacidad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transporte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marítimo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manera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progresiva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hasta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lograr</w:t>
      </w:r>
      <w:r>
        <w:rPr>
          <w:color w:val="000000"/>
          <w:szCs w:val="20"/>
        </w:rPr>
        <w:t xml:space="preserve"> </w:t>
      </w:r>
      <w:smartTag w:uri="urn:schemas-microsoft-com:office:smarttags" w:element="metricconverter">
        <w:smartTagPr>
          <w:attr w:name="ProductID" w:val="9.5 M"/>
        </w:smartTagPr>
        <w:r w:rsidRPr="0023059D">
          <w:rPr>
            <w:color w:val="000000"/>
            <w:szCs w:val="20"/>
          </w:rPr>
          <w:t>9.5</w:t>
        </w:r>
        <w:r>
          <w:rPr>
            <w:color w:val="000000"/>
            <w:szCs w:val="20"/>
          </w:rPr>
          <w:t xml:space="preserve"> </w:t>
        </w:r>
        <w:r w:rsidRPr="0023059D">
          <w:rPr>
            <w:color w:val="000000"/>
            <w:szCs w:val="20"/>
          </w:rPr>
          <w:t>M</w:t>
        </w:r>
      </w:smartTag>
      <w:r w:rsidRPr="0023059D">
        <w:rPr>
          <w:color w:val="000000"/>
          <w:szCs w:val="20"/>
        </w:rPr>
        <w:t>.T.M.</w:t>
      </w:r>
    </w:p>
    <w:p w14:paraId="27C3DCAC" w14:textId="77777777" w:rsidR="00103243" w:rsidRPr="0023059D" w:rsidRDefault="00103243" w:rsidP="00103243">
      <w:pPr>
        <w:pStyle w:val="texto0"/>
        <w:spacing w:line="226" w:lineRule="exact"/>
        <w:rPr>
          <w:color w:val="000000"/>
          <w:szCs w:val="20"/>
        </w:rPr>
      </w:pPr>
      <w:r w:rsidRPr="0023059D">
        <w:rPr>
          <w:color w:val="000000"/>
          <w:szCs w:val="20"/>
        </w:rPr>
        <w:t>ESSA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celebrará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un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nuevo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convenio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marco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comercialización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con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sus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socios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MC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y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MIC,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estableciendo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nuevas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reglas,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con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el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objeto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que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ESSA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tenga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la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oportunidad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realizar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la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comercialización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directamente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los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mercados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internacionales.</w:t>
      </w:r>
    </w:p>
    <w:p w14:paraId="1FF572DA" w14:textId="77777777" w:rsidR="00103243" w:rsidRPr="0023059D" w:rsidRDefault="00103243" w:rsidP="00103243">
      <w:pPr>
        <w:pStyle w:val="texto0"/>
        <w:spacing w:line="226" w:lineRule="exact"/>
        <w:rPr>
          <w:color w:val="000000"/>
          <w:szCs w:val="20"/>
        </w:rPr>
      </w:pPr>
      <w:r w:rsidRPr="0023059D">
        <w:rPr>
          <w:color w:val="000000"/>
          <w:szCs w:val="20"/>
        </w:rPr>
        <w:t>Con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la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coordinación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esfuerzos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entre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Exportadora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Sal,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S.A.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C.V.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y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su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coordinadora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sector,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se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alcanzarán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los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cambios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esperados,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través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estrategias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prioritarias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y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acciones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puntuales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que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se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agrupan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el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objetivo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prioritario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aumentar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la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competitividad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ESSA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para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satisfacer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la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demanda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sal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las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industrias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química,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alimentaría,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tratamiento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agua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y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para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deshielo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nivel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mundial.</w:t>
      </w:r>
    </w:p>
    <w:p w14:paraId="2643C9CC" w14:textId="77777777" w:rsidR="00103243" w:rsidRPr="00974D6A" w:rsidRDefault="00103243" w:rsidP="00103243">
      <w:pPr>
        <w:pStyle w:val="texto0"/>
        <w:spacing w:line="222" w:lineRule="exact"/>
        <w:ind w:firstLine="0"/>
        <w:jc w:val="center"/>
        <w:rPr>
          <w:b/>
        </w:rPr>
      </w:pPr>
      <w:r w:rsidRPr="00974D6A">
        <w:rPr>
          <w:b/>
        </w:rPr>
        <w:t>6.-</w:t>
      </w:r>
      <w:r>
        <w:rPr>
          <w:b/>
        </w:rPr>
        <w:t xml:space="preserve"> </w:t>
      </w:r>
      <w:r w:rsidRPr="00974D6A">
        <w:rPr>
          <w:b/>
        </w:rPr>
        <w:t>Objetivo</w:t>
      </w:r>
      <w:r>
        <w:rPr>
          <w:b/>
        </w:rPr>
        <w:t xml:space="preserve"> </w:t>
      </w:r>
      <w:r w:rsidRPr="00974D6A">
        <w:rPr>
          <w:b/>
        </w:rPr>
        <w:t>prioritario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2"/>
      </w:tblGrid>
      <w:tr w:rsidR="00103243" w:rsidRPr="00974D6A" w14:paraId="76A84C47" w14:textId="77777777" w:rsidTr="00FE73F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380" w:type="dxa"/>
            <w:shd w:val="pct12" w:color="auto" w:fill="FFFFFF"/>
            <w:noWrap/>
          </w:tcPr>
          <w:p w14:paraId="11A15E38" w14:textId="77777777" w:rsidR="00103243" w:rsidRPr="00974D6A" w:rsidRDefault="00103243" w:rsidP="00FE73F2">
            <w:pPr>
              <w:pStyle w:val="texto0"/>
              <w:spacing w:line="222" w:lineRule="exact"/>
              <w:ind w:firstLine="0"/>
              <w:jc w:val="center"/>
              <w:rPr>
                <w:b/>
              </w:rPr>
            </w:pPr>
            <w:r w:rsidRPr="00974D6A">
              <w:rPr>
                <w:b/>
              </w:rPr>
              <w:lastRenderedPageBreak/>
              <w:t>Objetivo</w:t>
            </w:r>
            <w:r>
              <w:rPr>
                <w:b/>
              </w:rPr>
              <w:t xml:space="preserve"> </w:t>
            </w:r>
            <w:r w:rsidRPr="00974D6A">
              <w:rPr>
                <w:b/>
              </w:rPr>
              <w:t>prioritario</w:t>
            </w:r>
            <w:r>
              <w:rPr>
                <w:b/>
              </w:rPr>
              <w:t xml:space="preserve"> </w:t>
            </w:r>
            <w:r w:rsidRPr="00974D6A">
              <w:rPr>
                <w:b/>
              </w:rPr>
              <w:t>del</w:t>
            </w:r>
            <w:r>
              <w:rPr>
                <w:b/>
              </w:rPr>
              <w:t xml:space="preserve"> </w:t>
            </w:r>
            <w:r w:rsidRPr="00974D6A">
              <w:rPr>
                <w:b/>
              </w:rPr>
              <w:t>Programa</w:t>
            </w:r>
          </w:p>
        </w:tc>
      </w:tr>
      <w:tr w:rsidR="00103243" w:rsidRPr="0023059D" w14:paraId="1254F5BC" w14:textId="77777777" w:rsidTr="00FE73F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380" w:type="dxa"/>
            <w:shd w:val="clear" w:color="000000" w:fill="FFFFFF"/>
          </w:tcPr>
          <w:p w14:paraId="31833A01" w14:textId="77777777" w:rsidR="00103243" w:rsidRPr="0023059D" w:rsidRDefault="00103243" w:rsidP="00FE73F2">
            <w:pPr>
              <w:pStyle w:val="texto0"/>
              <w:spacing w:line="222" w:lineRule="exact"/>
              <w:ind w:firstLine="0"/>
              <w:rPr>
                <w:color w:val="000000"/>
              </w:rPr>
            </w:pPr>
            <w:r w:rsidRPr="0023059D">
              <w:rPr>
                <w:color w:val="000000"/>
              </w:rPr>
              <w:t>1.-</w:t>
            </w:r>
            <w:r>
              <w:rPr>
                <w:color w:val="000000"/>
              </w:rPr>
              <w:t xml:space="preserve"> </w:t>
            </w:r>
            <w:r w:rsidRPr="0023059D">
              <w:rPr>
                <w:color w:val="000000"/>
              </w:rPr>
              <w:t>Aumentar</w:t>
            </w:r>
            <w:r>
              <w:rPr>
                <w:color w:val="000000"/>
              </w:rPr>
              <w:t xml:space="preserve"> </w:t>
            </w:r>
            <w:r w:rsidRPr="0023059D">
              <w:rPr>
                <w:color w:val="000000"/>
              </w:rPr>
              <w:t>la</w:t>
            </w:r>
            <w:r>
              <w:rPr>
                <w:color w:val="000000"/>
              </w:rPr>
              <w:t xml:space="preserve"> </w:t>
            </w:r>
            <w:r w:rsidRPr="0023059D">
              <w:rPr>
                <w:color w:val="000000"/>
              </w:rPr>
              <w:t>competitividad</w:t>
            </w:r>
            <w:r>
              <w:rPr>
                <w:color w:val="000000"/>
              </w:rPr>
              <w:t xml:space="preserve"> </w:t>
            </w:r>
            <w:r w:rsidRPr="0023059D">
              <w:rPr>
                <w:color w:val="000000"/>
              </w:rPr>
              <w:t>de</w:t>
            </w:r>
            <w:r>
              <w:rPr>
                <w:color w:val="000000"/>
              </w:rPr>
              <w:t xml:space="preserve"> </w:t>
            </w:r>
            <w:r w:rsidRPr="0023059D">
              <w:rPr>
                <w:color w:val="000000"/>
              </w:rPr>
              <w:t>ESSA</w:t>
            </w:r>
            <w:r>
              <w:rPr>
                <w:color w:val="000000"/>
              </w:rPr>
              <w:t xml:space="preserve"> </w:t>
            </w:r>
            <w:r w:rsidRPr="0023059D">
              <w:rPr>
                <w:color w:val="000000"/>
              </w:rPr>
              <w:t>para</w:t>
            </w:r>
            <w:r>
              <w:rPr>
                <w:color w:val="000000"/>
              </w:rPr>
              <w:t xml:space="preserve"> </w:t>
            </w:r>
            <w:r w:rsidRPr="0023059D">
              <w:rPr>
                <w:color w:val="000000"/>
              </w:rPr>
              <w:t>satisfacer</w:t>
            </w:r>
            <w:r>
              <w:rPr>
                <w:color w:val="000000"/>
              </w:rPr>
              <w:t xml:space="preserve"> </w:t>
            </w:r>
            <w:r w:rsidRPr="0023059D">
              <w:rPr>
                <w:color w:val="000000"/>
              </w:rPr>
              <w:t>la</w:t>
            </w:r>
            <w:r>
              <w:rPr>
                <w:color w:val="000000"/>
              </w:rPr>
              <w:t xml:space="preserve"> </w:t>
            </w:r>
            <w:r w:rsidRPr="0023059D">
              <w:rPr>
                <w:color w:val="000000"/>
              </w:rPr>
              <w:t>demanda</w:t>
            </w:r>
            <w:r>
              <w:rPr>
                <w:color w:val="000000"/>
              </w:rPr>
              <w:t xml:space="preserve"> </w:t>
            </w:r>
            <w:r w:rsidRPr="0023059D">
              <w:rPr>
                <w:color w:val="000000"/>
              </w:rPr>
              <w:t>de</w:t>
            </w:r>
            <w:r>
              <w:rPr>
                <w:color w:val="000000"/>
              </w:rPr>
              <w:t xml:space="preserve"> </w:t>
            </w:r>
            <w:r w:rsidRPr="0023059D">
              <w:rPr>
                <w:color w:val="000000"/>
              </w:rPr>
              <w:t>sal</w:t>
            </w:r>
            <w:r>
              <w:rPr>
                <w:color w:val="000000"/>
              </w:rPr>
              <w:t xml:space="preserve"> </w:t>
            </w:r>
            <w:r w:rsidRPr="0023059D">
              <w:rPr>
                <w:color w:val="000000"/>
              </w:rPr>
              <w:t>de</w:t>
            </w:r>
            <w:r>
              <w:rPr>
                <w:color w:val="000000"/>
              </w:rPr>
              <w:t xml:space="preserve"> </w:t>
            </w:r>
            <w:r w:rsidRPr="0023059D">
              <w:rPr>
                <w:color w:val="000000"/>
              </w:rPr>
              <w:t>las</w:t>
            </w:r>
            <w:r>
              <w:rPr>
                <w:color w:val="000000"/>
              </w:rPr>
              <w:t xml:space="preserve"> </w:t>
            </w:r>
            <w:r w:rsidRPr="0023059D">
              <w:rPr>
                <w:color w:val="000000"/>
              </w:rPr>
              <w:t>industrias</w:t>
            </w:r>
            <w:r>
              <w:rPr>
                <w:color w:val="000000"/>
              </w:rPr>
              <w:t xml:space="preserve"> </w:t>
            </w:r>
            <w:r w:rsidRPr="0023059D">
              <w:rPr>
                <w:color w:val="000000"/>
              </w:rPr>
              <w:t>química,</w:t>
            </w:r>
            <w:r>
              <w:rPr>
                <w:color w:val="000000"/>
              </w:rPr>
              <w:t xml:space="preserve"> </w:t>
            </w:r>
            <w:r w:rsidRPr="0023059D">
              <w:rPr>
                <w:color w:val="000000"/>
              </w:rPr>
              <w:t>alimentaría,</w:t>
            </w:r>
            <w:r>
              <w:rPr>
                <w:color w:val="000000"/>
              </w:rPr>
              <w:t xml:space="preserve"> </w:t>
            </w:r>
            <w:r w:rsidRPr="0023059D">
              <w:rPr>
                <w:color w:val="000000"/>
              </w:rPr>
              <w:t>de</w:t>
            </w:r>
            <w:r>
              <w:rPr>
                <w:color w:val="000000"/>
              </w:rPr>
              <w:t xml:space="preserve"> </w:t>
            </w:r>
            <w:r w:rsidRPr="0023059D">
              <w:rPr>
                <w:color w:val="000000"/>
              </w:rPr>
              <w:t>tratamiento</w:t>
            </w:r>
            <w:r>
              <w:rPr>
                <w:color w:val="000000"/>
              </w:rPr>
              <w:t xml:space="preserve"> </w:t>
            </w:r>
            <w:r w:rsidRPr="0023059D">
              <w:rPr>
                <w:color w:val="000000"/>
              </w:rPr>
              <w:t>de</w:t>
            </w:r>
            <w:r>
              <w:rPr>
                <w:color w:val="000000"/>
              </w:rPr>
              <w:t xml:space="preserve"> </w:t>
            </w:r>
            <w:r w:rsidRPr="0023059D">
              <w:rPr>
                <w:color w:val="000000"/>
              </w:rPr>
              <w:t>agua</w:t>
            </w:r>
            <w:r>
              <w:rPr>
                <w:color w:val="000000"/>
              </w:rPr>
              <w:t xml:space="preserve"> </w:t>
            </w:r>
            <w:r w:rsidRPr="0023059D">
              <w:rPr>
                <w:color w:val="000000"/>
              </w:rPr>
              <w:t>y</w:t>
            </w:r>
            <w:r>
              <w:rPr>
                <w:color w:val="000000"/>
              </w:rPr>
              <w:t xml:space="preserve"> </w:t>
            </w:r>
            <w:r w:rsidRPr="0023059D">
              <w:rPr>
                <w:color w:val="000000"/>
              </w:rPr>
              <w:t>para</w:t>
            </w:r>
            <w:r>
              <w:rPr>
                <w:color w:val="000000"/>
              </w:rPr>
              <w:t xml:space="preserve"> </w:t>
            </w:r>
            <w:r w:rsidRPr="0023059D">
              <w:rPr>
                <w:color w:val="000000"/>
              </w:rPr>
              <w:t>deshielo</w:t>
            </w:r>
            <w:r>
              <w:rPr>
                <w:color w:val="000000"/>
              </w:rPr>
              <w:t xml:space="preserve"> </w:t>
            </w:r>
            <w:r w:rsidRPr="0023059D">
              <w:rPr>
                <w:color w:val="000000"/>
              </w:rPr>
              <w:t>a</w:t>
            </w:r>
            <w:r>
              <w:rPr>
                <w:color w:val="000000"/>
              </w:rPr>
              <w:t xml:space="preserve"> </w:t>
            </w:r>
            <w:r w:rsidRPr="0023059D">
              <w:rPr>
                <w:color w:val="000000"/>
              </w:rPr>
              <w:t>nivel</w:t>
            </w:r>
            <w:r>
              <w:rPr>
                <w:color w:val="000000"/>
              </w:rPr>
              <w:t xml:space="preserve"> </w:t>
            </w:r>
            <w:r w:rsidRPr="0023059D">
              <w:rPr>
                <w:color w:val="000000"/>
              </w:rPr>
              <w:t>mundial</w:t>
            </w:r>
          </w:p>
        </w:tc>
      </w:tr>
    </w:tbl>
    <w:p w14:paraId="6063D7B4" w14:textId="77777777" w:rsidR="00103243" w:rsidRPr="00974D6A" w:rsidRDefault="00103243" w:rsidP="00103243">
      <w:pPr>
        <w:pStyle w:val="texto0"/>
        <w:spacing w:line="222" w:lineRule="exact"/>
        <w:rPr>
          <w:b/>
        </w:rPr>
      </w:pPr>
      <w:r w:rsidRPr="00974D6A">
        <w:rPr>
          <w:b/>
        </w:rPr>
        <w:t>6.1.-</w:t>
      </w:r>
      <w:r>
        <w:rPr>
          <w:b/>
        </w:rPr>
        <w:t xml:space="preserve"> </w:t>
      </w:r>
      <w:r w:rsidRPr="00974D6A">
        <w:rPr>
          <w:b/>
        </w:rPr>
        <w:t>Relevancia</w:t>
      </w:r>
      <w:r>
        <w:rPr>
          <w:b/>
        </w:rPr>
        <w:t xml:space="preserve"> </w:t>
      </w:r>
      <w:r w:rsidRPr="00974D6A">
        <w:rPr>
          <w:b/>
        </w:rPr>
        <w:t>del</w:t>
      </w:r>
      <w:r>
        <w:rPr>
          <w:b/>
        </w:rPr>
        <w:t xml:space="preserve"> </w:t>
      </w:r>
      <w:r w:rsidRPr="00974D6A">
        <w:rPr>
          <w:b/>
        </w:rPr>
        <w:t>Objetivo</w:t>
      </w:r>
      <w:r>
        <w:rPr>
          <w:b/>
        </w:rPr>
        <w:t xml:space="preserve"> </w:t>
      </w:r>
      <w:r w:rsidRPr="00974D6A">
        <w:rPr>
          <w:b/>
        </w:rPr>
        <w:t>prioritario</w:t>
      </w:r>
      <w:r>
        <w:rPr>
          <w:b/>
        </w:rPr>
        <w:t xml:space="preserve"> </w:t>
      </w:r>
      <w:r w:rsidRPr="00974D6A">
        <w:rPr>
          <w:b/>
        </w:rPr>
        <w:t>1:</w:t>
      </w:r>
      <w:r>
        <w:rPr>
          <w:b/>
        </w:rPr>
        <w:t xml:space="preserve"> </w:t>
      </w:r>
      <w:r w:rsidRPr="00974D6A">
        <w:rPr>
          <w:b/>
        </w:rPr>
        <w:t>Aumentar</w:t>
      </w:r>
      <w:r>
        <w:rPr>
          <w:b/>
        </w:rPr>
        <w:t xml:space="preserve"> </w:t>
      </w:r>
      <w:r w:rsidRPr="00974D6A">
        <w:rPr>
          <w:b/>
        </w:rPr>
        <w:t>la</w:t>
      </w:r>
      <w:r>
        <w:rPr>
          <w:b/>
        </w:rPr>
        <w:t xml:space="preserve"> </w:t>
      </w:r>
      <w:r w:rsidRPr="00974D6A">
        <w:rPr>
          <w:b/>
        </w:rPr>
        <w:t>competitividad</w:t>
      </w:r>
      <w:r>
        <w:rPr>
          <w:b/>
        </w:rPr>
        <w:t xml:space="preserve"> </w:t>
      </w:r>
      <w:r w:rsidRPr="00974D6A">
        <w:rPr>
          <w:b/>
        </w:rPr>
        <w:t>de</w:t>
      </w:r>
      <w:r>
        <w:rPr>
          <w:b/>
        </w:rPr>
        <w:t xml:space="preserve"> </w:t>
      </w:r>
      <w:r w:rsidRPr="00974D6A">
        <w:rPr>
          <w:b/>
        </w:rPr>
        <w:t>ESSA</w:t>
      </w:r>
      <w:r>
        <w:rPr>
          <w:b/>
        </w:rPr>
        <w:t xml:space="preserve"> </w:t>
      </w:r>
      <w:r w:rsidRPr="00974D6A">
        <w:rPr>
          <w:b/>
        </w:rPr>
        <w:t>para</w:t>
      </w:r>
      <w:r>
        <w:rPr>
          <w:b/>
        </w:rPr>
        <w:t xml:space="preserve"> </w:t>
      </w:r>
      <w:r w:rsidRPr="00974D6A">
        <w:rPr>
          <w:b/>
        </w:rPr>
        <w:t>satisfacer</w:t>
      </w:r>
      <w:r>
        <w:rPr>
          <w:b/>
        </w:rPr>
        <w:t xml:space="preserve"> </w:t>
      </w:r>
      <w:r w:rsidRPr="00974D6A">
        <w:rPr>
          <w:b/>
        </w:rPr>
        <w:t>la</w:t>
      </w:r>
      <w:r>
        <w:rPr>
          <w:b/>
        </w:rPr>
        <w:t xml:space="preserve"> </w:t>
      </w:r>
      <w:r w:rsidRPr="00974D6A">
        <w:rPr>
          <w:b/>
        </w:rPr>
        <w:t>demanda</w:t>
      </w:r>
      <w:r>
        <w:rPr>
          <w:b/>
        </w:rPr>
        <w:t xml:space="preserve"> </w:t>
      </w:r>
      <w:r w:rsidRPr="00974D6A">
        <w:rPr>
          <w:b/>
        </w:rPr>
        <w:t>de</w:t>
      </w:r>
      <w:r>
        <w:rPr>
          <w:b/>
        </w:rPr>
        <w:t xml:space="preserve"> </w:t>
      </w:r>
      <w:r w:rsidRPr="00974D6A">
        <w:rPr>
          <w:b/>
        </w:rPr>
        <w:t>sal</w:t>
      </w:r>
      <w:r>
        <w:rPr>
          <w:b/>
        </w:rPr>
        <w:t xml:space="preserve"> </w:t>
      </w:r>
      <w:r w:rsidRPr="00974D6A">
        <w:rPr>
          <w:b/>
        </w:rPr>
        <w:t>de</w:t>
      </w:r>
      <w:r>
        <w:rPr>
          <w:b/>
        </w:rPr>
        <w:t xml:space="preserve"> </w:t>
      </w:r>
      <w:r w:rsidRPr="00974D6A">
        <w:rPr>
          <w:b/>
        </w:rPr>
        <w:t>las</w:t>
      </w:r>
      <w:r>
        <w:rPr>
          <w:b/>
        </w:rPr>
        <w:t xml:space="preserve"> </w:t>
      </w:r>
      <w:r w:rsidRPr="00974D6A">
        <w:rPr>
          <w:b/>
        </w:rPr>
        <w:t>industrias</w:t>
      </w:r>
      <w:r>
        <w:rPr>
          <w:b/>
        </w:rPr>
        <w:t xml:space="preserve"> </w:t>
      </w:r>
      <w:r w:rsidRPr="00974D6A">
        <w:rPr>
          <w:b/>
        </w:rPr>
        <w:t>química,</w:t>
      </w:r>
      <w:r>
        <w:rPr>
          <w:b/>
        </w:rPr>
        <w:t xml:space="preserve"> </w:t>
      </w:r>
      <w:r w:rsidRPr="00974D6A">
        <w:rPr>
          <w:b/>
        </w:rPr>
        <w:t>alimentaría,</w:t>
      </w:r>
      <w:r>
        <w:rPr>
          <w:b/>
        </w:rPr>
        <w:t xml:space="preserve"> </w:t>
      </w:r>
      <w:r w:rsidRPr="00974D6A">
        <w:rPr>
          <w:b/>
        </w:rPr>
        <w:t>de</w:t>
      </w:r>
      <w:r>
        <w:rPr>
          <w:b/>
        </w:rPr>
        <w:t xml:space="preserve"> </w:t>
      </w:r>
      <w:r w:rsidRPr="00974D6A">
        <w:rPr>
          <w:b/>
        </w:rPr>
        <w:t>tratamiento</w:t>
      </w:r>
      <w:r>
        <w:rPr>
          <w:b/>
        </w:rPr>
        <w:t xml:space="preserve"> </w:t>
      </w:r>
      <w:r w:rsidRPr="00974D6A">
        <w:rPr>
          <w:b/>
        </w:rPr>
        <w:t>de</w:t>
      </w:r>
      <w:r>
        <w:rPr>
          <w:b/>
        </w:rPr>
        <w:t xml:space="preserve"> </w:t>
      </w:r>
      <w:r w:rsidRPr="00974D6A">
        <w:rPr>
          <w:b/>
        </w:rPr>
        <w:t>agua</w:t>
      </w:r>
      <w:r>
        <w:rPr>
          <w:b/>
        </w:rPr>
        <w:t xml:space="preserve"> </w:t>
      </w:r>
      <w:r w:rsidRPr="00974D6A">
        <w:rPr>
          <w:b/>
        </w:rPr>
        <w:t>y</w:t>
      </w:r>
      <w:r>
        <w:rPr>
          <w:b/>
        </w:rPr>
        <w:t xml:space="preserve"> </w:t>
      </w:r>
      <w:r w:rsidRPr="00974D6A">
        <w:rPr>
          <w:b/>
        </w:rPr>
        <w:t>para</w:t>
      </w:r>
      <w:r>
        <w:rPr>
          <w:b/>
        </w:rPr>
        <w:t xml:space="preserve"> </w:t>
      </w:r>
      <w:proofErr w:type="gramStart"/>
      <w:r w:rsidRPr="00974D6A">
        <w:rPr>
          <w:b/>
        </w:rPr>
        <w:t>deshielo</w:t>
      </w:r>
      <w:r>
        <w:rPr>
          <w:b/>
        </w:rPr>
        <w:t xml:space="preserve">  </w:t>
      </w:r>
      <w:r w:rsidRPr="00974D6A">
        <w:rPr>
          <w:b/>
        </w:rPr>
        <w:t>a</w:t>
      </w:r>
      <w:proofErr w:type="gramEnd"/>
      <w:r>
        <w:rPr>
          <w:b/>
        </w:rPr>
        <w:t xml:space="preserve"> </w:t>
      </w:r>
      <w:r w:rsidRPr="00974D6A">
        <w:rPr>
          <w:b/>
        </w:rPr>
        <w:t>nivel</w:t>
      </w:r>
      <w:r>
        <w:rPr>
          <w:b/>
        </w:rPr>
        <w:t xml:space="preserve"> </w:t>
      </w:r>
      <w:r w:rsidRPr="00974D6A">
        <w:rPr>
          <w:b/>
        </w:rPr>
        <w:t>mundial.</w:t>
      </w:r>
    </w:p>
    <w:p w14:paraId="71570D3F" w14:textId="77777777" w:rsidR="00103243" w:rsidRPr="0023059D" w:rsidRDefault="00103243" w:rsidP="00103243">
      <w:pPr>
        <w:pStyle w:val="texto0"/>
        <w:spacing w:line="222" w:lineRule="exact"/>
        <w:rPr>
          <w:color w:val="000000"/>
          <w:szCs w:val="20"/>
        </w:rPr>
      </w:pPr>
      <w:r w:rsidRPr="0023059D">
        <w:rPr>
          <w:color w:val="000000"/>
          <w:szCs w:val="20"/>
        </w:rPr>
        <w:t>En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el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mercado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la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Cuenca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del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Pacífico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participan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además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ESSA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los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productores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Australia,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Chile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India,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y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su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crecimiento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mediano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plazo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se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visualiza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la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posibilidad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que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ESSA,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gracias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la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calidad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su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producto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y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ventajas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comercialización,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participe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con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1.0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MTM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mediano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plazo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acuerdo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con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las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proyecciones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mercado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los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socios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ESSA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responsable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la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comercialización.</w:t>
      </w:r>
    </w:p>
    <w:p w14:paraId="33A42991" w14:textId="77777777" w:rsidR="00103243" w:rsidRPr="0023059D" w:rsidRDefault="00103243" w:rsidP="00103243">
      <w:pPr>
        <w:pStyle w:val="texto0"/>
        <w:spacing w:line="222" w:lineRule="exact"/>
        <w:rPr>
          <w:color w:val="000000"/>
          <w:szCs w:val="20"/>
        </w:rPr>
      </w:pPr>
      <w:r w:rsidRPr="0023059D">
        <w:rPr>
          <w:color w:val="000000"/>
          <w:szCs w:val="20"/>
        </w:rPr>
        <w:t>Los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principales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clientes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se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localizan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el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este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Asia,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como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son: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Japón,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Corea,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Taiwán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y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China.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Los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clientes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América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se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localizan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la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Costa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Oeste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y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Este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Norteamérica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y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Centro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América.</w:t>
      </w:r>
    </w:p>
    <w:p w14:paraId="3BDB66EF" w14:textId="77777777" w:rsidR="00103243" w:rsidRPr="0023059D" w:rsidRDefault="00103243" w:rsidP="00103243">
      <w:pPr>
        <w:pStyle w:val="texto0"/>
        <w:spacing w:line="222" w:lineRule="exact"/>
        <w:rPr>
          <w:color w:val="000000"/>
          <w:szCs w:val="20"/>
        </w:rPr>
      </w:pPr>
      <w:r w:rsidRPr="0023059D">
        <w:rPr>
          <w:color w:val="000000"/>
          <w:szCs w:val="20"/>
        </w:rPr>
        <w:t>Considerando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este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análisis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del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mercado,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se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hace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indispensable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el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desarrollo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del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proyecto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bookmarkStart w:id="9" w:name="N_Hlk50238604"/>
      <w:r w:rsidRPr="0023059D">
        <w:rPr>
          <w:color w:val="000000"/>
          <w:szCs w:val="20"/>
        </w:rPr>
        <w:t>ASR</w:t>
      </w:r>
      <w:bookmarkEnd w:id="9"/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para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mantener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incrementar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el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nivel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participación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estos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mercados.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El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histórico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ventas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indica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que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ESSA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ya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se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encuentra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una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capacidad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producción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limitada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respecto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la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demanda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internacional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del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producto.</w:t>
      </w:r>
    </w:p>
    <w:p w14:paraId="6B08AEB2" w14:textId="77777777" w:rsidR="00103243" w:rsidRPr="0023059D" w:rsidRDefault="00103243" w:rsidP="00103243">
      <w:pPr>
        <w:pStyle w:val="texto0"/>
        <w:spacing w:line="222" w:lineRule="exact"/>
        <w:rPr>
          <w:color w:val="000000"/>
          <w:szCs w:val="20"/>
        </w:rPr>
      </w:pPr>
      <w:r w:rsidRPr="0023059D">
        <w:rPr>
          <w:color w:val="000000"/>
          <w:szCs w:val="20"/>
        </w:rPr>
        <w:t>La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superficie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necesaria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para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producir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1.0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MTM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por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año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mediante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el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proceso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evaporación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solar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del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agua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mar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smartTag w:uri="urn:schemas-microsoft-com:office:smarttags" w:element="metricconverter">
        <w:smartTagPr>
          <w:attr w:name="ProductID" w:val="4,400 ha"/>
        </w:smartTagPr>
        <w:r w:rsidRPr="0023059D">
          <w:rPr>
            <w:color w:val="000000"/>
            <w:szCs w:val="20"/>
          </w:rPr>
          <w:t>4,400</w:t>
        </w:r>
        <w:r>
          <w:rPr>
            <w:color w:val="000000"/>
            <w:szCs w:val="20"/>
          </w:rPr>
          <w:t xml:space="preserve"> </w:t>
        </w:r>
        <w:r w:rsidRPr="0023059D">
          <w:rPr>
            <w:color w:val="000000"/>
            <w:szCs w:val="20"/>
          </w:rPr>
          <w:t>ha</w:t>
        </w:r>
      </w:smartTag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(</w:t>
      </w:r>
      <w:smartTag w:uri="urn:schemas-microsoft-com:office:smarttags" w:element="metricconverter">
        <w:smartTagPr>
          <w:attr w:name="ProductID" w:val="4,000 ha"/>
        </w:smartTagPr>
        <w:r w:rsidRPr="0023059D">
          <w:rPr>
            <w:color w:val="000000"/>
            <w:szCs w:val="20"/>
          </w:rPr>
          <w:t>4,000</w:t>
        </w:r>
        <w:r>
          <w:rPr>
            <w:color w:val="000000"/>
            <w:szCs w:val="20"/>
          </w:rPr>
          <w:t xml:space="preserve"> </w:t>
        </w:r>
        <w:r w:rsidRPr="0023059D">
          <w:rPr>
            <w:color w:val="000000"/>
            <w:szCs w:val="20"/>
          </w:rPr>
          <w:t>ha</w:t>
        </w:r>
      </w:smartTag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para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concentración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del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agua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mar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y</w:t>
      </w:r>
      <w:r>
        <w:rPr>
          <w:color w:val="000000"/>
          <w:szCs w:val="20"/>
        </w:rPr>
        <w:t xml:space="preserve"> </w:t>
      </w:r>
      <w:smartTag w:uri="urn:schemas-microsoft-com:office:smarttags" w:element="metricconverter">
        <w:smartTagPr>
          <w:attr w:name="ProductID" w:val="400 ha"/>
        </w:smartTagPr>
        <w:r w:rsidRPr="0023059D">
          <w:rPr>
            <w:color w:val="000000"/>
            <w:szCs w:val="20"/>
          </w:rPr>
          <w:t>400</w:t>
        </w:r>
        <w:r>
          <w:rPr>
            <w:color w:val="000000"/>
            <w:szCs w:val="20"/>
          </w:rPr>
          <w:t xml:space="preserve"> </w:t>
        </w:r>
        <w:r w:rsidRPr="0023059D">
          <w:rPr>
            <w:color w:val="000000"/>
            <w:szCs w:val="20"/>
          </w:rPr>
          <w:t>ha</w:t>
        </w:r>
      </w:smartTag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para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cristalización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la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sal).</w:t>
      </w:r>
    </w:p>
    <w:p w14:paraId="4722D4A1" w14:textId="77777777" w:rsidR="00103243" w:rsidRPr="0023059D" w:rsidRDefault="00103243" w:rsidP="00103243">
      <w:pPr>
        <w:pStyle w:val="texto0"/>
        <w:spacing w:line="222" w:lineRule="exact"/>
        <w:rPr>
          <w:color w:val="000000"/>
          <w:szCs w:val="20"/>
        </w:rPr>
      </w:pPr>
      <w:r w:rsidRPr="0023059D">
        <w:rPr>
          <w:color w:val="000000"/>
          <w:szCs w:val="20"/>
        </w:rPr>
        <w:t>La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cuenca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natural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áreas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bajas,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planas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impermeables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existentes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el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sitio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ya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se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utilizan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su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totalidad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la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operación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actual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la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empresa;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sin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embargo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y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como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resultado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del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proyecto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Optimización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del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Proceso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Producción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Sal,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su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etapa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para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mejorar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el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manejo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la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salmuera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residual,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se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abre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la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posibilidad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producir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1.0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MTM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por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año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utilizando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únicamente</w:t>
      </w:r>
      <w:r>
        <w:rPr>
          <w:color w:val="000000"/>
          <w:szCs w:val="20"/>
        </w:rPr>
        <w:t xml:space="preserve"> </w:t>
      </w:r>
      <w:smartTag w:uri="urn:schemas-microsoft-com:office:smarttags" w:element="metricconverter">
        <w:smartTagPr>
          <w:attr w:name="ProductID" w:val="400 ha"/>
        </w:smartTagPr>
        <w:r w:rsidRPr="0023059D">
          <w:rPr>
            <w:color w:val="000000"/>
            <w:szCs w:val="20"/>
          </w:rPr>
          <w:t>400</w:t>
        </w:r>
        <w:r>
          <w:rPr>
            <w:color w:val="000000"/>
            <w:szCs w:val="20"/>
          </w:rPr>
          <w:t xml:space="preserve"> </w:t>
        </w:r>
        <w:r w:rsidRPr="0023059D">
          <w:rPr>
            <w:color w:val="000000"/>
            <w:szCs w:val="20"/>
          </w:rPr>
          <w:t>ha</w:t>
        </w:r>
      </w:smartTag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nuevos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cristalizadores.</w:t>
      </w:r>
    </w:p>
    <w:p w14:paraId="1E4408F8" w14:textId="77777777" w:rsidR="00103243" w:rsidRDefault="00103243" w:rsidP="00103243">
      <w:pPr>
        <w:pStyle w:val="texto0"/>
        <w:spacing w:line="222" w:lineRule="exact"/>
        <w:rPr>
          <w:color w:val="000000"/>
          <w:szCs w:val="20"/>
        </w:rPr>
      </w:pPr>
      <w:r w:rsidRPr="0023059D">
        <w:rPr>
          <w:color w:val="000000"/>
          <w:szCs w:val="20"/>
        </w:rPr>
        <w:t>La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capacidad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instalada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para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producir,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cosechar,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transportar,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apilar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y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embarcar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1.0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MTM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sal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industrial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adicionales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los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7.5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MTM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por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año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capacidad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actual,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se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incrementaría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8.5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MTM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por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año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una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vez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implementado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al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100%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el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proyecto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ASR.</w:t>
      </w:r>
    </w:p>
    <w:p w14:paraId="3318DBD3" w14:textId="77777777" w:rsidR="00103243" w:rsidRPr="0023059D" w:rsidRDefault="00103243" w:rsidP="00103243">
      <w:pPr>
        <w:pStyle w:val="texto0"/>
        <w:spacing w:line="222" w:lineRule="exact"/>
        <w:rPr>
          <w:color w:val="000000"/>
          <w:szCs w:val="20"/>
        </w:rPr>
      </w:pP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acuerdo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con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el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Calendario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Actividades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del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proyecto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ASR,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las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metas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anuales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y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totales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producción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sal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industrial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derivada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del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aporte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sal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adicional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en</w:t>
      </w:r>
      <w:r>
        <w:rPr>
          <w:color w:val="000000"/>
          <w:szCs w:val="20"/>
        </w:rPr>
        <w:t xml:space="preserve"> </w:t>
      </w:r>
      <w:smartTag w:uri="urn:schemas-microsoft-com:office:smarttags" w:element="metricconverter">
        <w:smartTagPr>
          <w:attr w:name="ProductID" w:val="400 ha"/>
        </w:smartTagPr>
        <w:r w:rsidRPr="0023059D">
          <w:rPr>
            <w:color w:val="000000"/>
            <w:szCs w:val="20"/>
          </w:rPr>
          <w:t>400</w:t>
        </w:r>
        <w:r>
          <w:rPr>
            <w:color w:val="000000"/>
            <w:szCs w:val="20"/>
          </w:rPr>
          <w:t xml:space="preserve"> </w:t>
        </w:r>
        <w:r w:rsidRPr="0023059D">
          <w:rPr>
            <w:color w:val="000000"/>
            <w:szCs w:val="20"/>
          </w:rPr>
          <w:t>ha</w:t>
        </w:r>
      </w:smartTag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nuevos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vasos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cristalizadores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se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estima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la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siguiente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manera:</w:t>
      </w:r>
    </w:p>
    <w:p w14:paraId="5BB5FD4D" w14:textId="77777777" w:rsidR="00103243" w:rsidRPr="0023059D" w:rsidRDefault="00103243" w:rsidP="00103243">
      <w:pPr>
        <w:pStyle w:val="texto0"/>
        <w:spacing w:line="222" w:lineRule="exact"/>
        <w:ind w:firstLine="0"/>
        <w:jc w:val="center"/>
        <w:rPr>
          <w:b/>
          <w:szCs w:val="22"/>
        </w:rPr>
      </w:pPr>
      <w:r w:rsidRPr="0023059D">
        <w:rPr>
          <w:b/>
          <w:szCs w:val="22"/>
        </w:rPr>
        <w:t>PROYECCIÓN</w:t>
      </w:r>
      <w:r>
        <w:rPr>
          <w:b/>
          <w:szCs w:val="22"/>
        </w:rPr>
        <w:t xml:space="preserve"> </w:t>
      </w:r>
      <w:r w:rsidRPr="0023059D">
        <w:rPr>
          <w:b/>
          <w:szCs w:val="22"/>
        </w:rPr>
        <w:t>DE</w:t>
      </w:r>
      <w:r>
        <w:rPr>
          <w:b/>
          <w:szCs w:val="22"/>
        </w:rPr>
        <w:t xml:space="preserve"> </w:t>
      </w:r>
      <w:r w:rsidRPr="0023059D">
        <w:rPr>
          <w:b/>
          <w:szCs w:val="22"/>
        </w:rPr>
        <w:t>LA</w:t>
      </w:r>
      <w:r>
        <w:rPr>
          <w:b/>
          <w:szCs w:val="22"/>
        </w:rPr>
        <w:t xml:space="preserve"> </w:t>
      </w:r>
      <w:r w:rsidRPr="0023059D">
        <w:rPr>
          <w:b/>
          <w:szCs w:val="22"/>
        </w:rPr>
        <w:t>OFERTA</w:t>
      </w:r>
    </w:p>
    <w:tbl>
      <w:tblPr>
        <w:tblW w:w="7472" w:type="dxa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428"/>
        <w:gridCol w:w="630"/>
        <w:gridCol w:w="570"/>
        <w:gridCol w:w="584"/>
        <w:gridCol w:w="688"/>
        <w:gridCol w:w="572"/>
      </w:tblGrid>
      <w:tr w:rsidR="00103243" w:rsidRPr="00974D6A" w14:paraId="1F7BA6B9" w14:textId="77777777" w:rsidTr="00FE73F2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4428" w:type="dxa"/>
            <w:tcBorders>
              <w:bottom w:val="single" w:sz="6" w:space="0" w:color="auto"/>
              <w:right w:val="single" w:sz="6" w:space="0" w:color="auto"/>
            </w:tcBorders>
            <w:noWrap/>
          </w:tcPr>
          <w:p w14:paraId="6FC35008" w14:textId="77777777" w:rsidR="00103243" w:rsidRPr="00974D6A" w:rsidRDefault="00103243" w:rsidP="00FE73F2">
            <w:pPr>
              <w:pStyle w:val="texto0"/>
              <w:spacing w:line="222" w:lineRule="exact"/>
              <w:ind w:firstLine="0"/>
              <w:rPr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14:paraId="32E233AD" w14:textId="77777777" w:rsidR="00103243" w:rsidRPr="00974D6A" w:rsidRDefault="00103243" w:rsidP="00FE73F2">
            <w:pPr>
              <w:pStyle w:val="texto0"/>
              <w:spacing w:line="222" w:lineRule="exact"/>
              <w:ind w:firstLine="0"/>
              <w:jc w:val="center"/>
              <w:rPr>
                <w:b/>
              </w:rPr>
            </w:pPr>
            <w:r w:rsidRPr="00974D6A">
              <w:rPr>
                <w:b/>
              </w:rPr>
              <w:t>2020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14:paraId="2AE53590" w14:textId="77777777" w:rsidR="00103243" w:rsidRPr="00974D6A" w:rsidRDefault="00103243" w:rsidP="00FE73F2">
            <w:pPr>
              <w:pStyle w:val="texto0"/>
              <w:spacing w:line="222" w:lineRule="exact"/>
              <w:ind w:firstLine="0"/>
              <w:jc w:val="center"/>
              <w:rPr>
                <w:b/>
              </w:rPr>
            </w:pPr>
            <w:r w:rsidRPr="00974D6A">
              <w:rPr>
                <w:b/>
              </w:rPr>
              <w:t>2021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14:paraId="36449441" w14:textId="77777777" w:rsidR="00103243" w:rsidRPr="00974D6A" w:rsidRDefault="00103243" w:rsidP="00FE73F2">
            <w:pPr>
              <w:pStyle w:val="texto0"/>
              <w:spacing w:line="222" w:lineRule="exact"/>
              <w:ind w:firstLine="0"/>
              <w:jc w:val="center"/>
              <w:rPr>
                <w:b/>
              </w:rPr>
            </w:pPr>
            <w:r w:rsidRPr="00974D6A">
              <w:rPr>
                <w:b/>
              </w:rPr>
              <w:t>2022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14:paraId="7FF84B44" w14:textId="77777777" w:rsidR="00103243" w:rsidRPr="00974D6A" w:rsidRDefault="00103243" w:rsidP="00FE73F2">
            <w:pPr>
              <w:pStyle w:val="texto0"/>
              <w:spacing w:line="222" w:lineRule="exact"/>
              <w:ind w:firstLine="0"/>
              <w:jc w:val="center"/>
              <w:rPr>
                <w:b/>
              </w:rPr>
            </w:pPr>
            <w:r w:rsidRPr="00974D6A">
              <w:rPr>
                <w:b/>
              </w:rPr>
              <w:t>2023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14:paraId="736C5EBE" w14:textId="77777777" w:rsidR="00103243" w:rsidRPr="00974D6A" w:rsidRDefault="00103243" w:rsidP="00FE73F2">
            <w:pPr>
              <w:pStyle w:val="texto0"/>
              <w:spacing w:line="222" w:lineRule="exact"/>
              <w:ind w:firstLine="0"/>
              <w:jc w:val="center"/>
              <w:rPr>
                <w:b/>
              </w:rPr>
            </w:pPr>
            <w:r w:rsidRPr="00974D6A">
              <w:rPr>
                <w:b/>
              </w:rPr>
              <w:t>2024</w:t>
            </w:r>
          </w:p>
        </w:tc>
      </w:tr>
      <w:tr w:rsidR="00103243" w:rsidRPr="00974D6A" w14:paraId="496B6FA1" w14:textId="77777777" w:rsidTr="00FE73F2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B7B8E2" w14:textId="77777777" w:rsidR="00103243" w:rsidRPr="00974D6A" w:rsidRDefault="00103243" w:rsidP="00FE73F2">
            <w:pPr>
              <w:pStyle w:val="texto0"/>
              <w:spacing w:line="222" w:lineRule="exact"/>
              <w:ind w:firstLine="0"/>
              <w:jc w:val="right"/>
              <w:rPr>
                <w:b/>
              </w:rPr>
            </w:pPr>
            <w:r w:rsidRPr="00974D6A">
              <w:rPr>
                <w:b/>
              </w:rPr>
              <w:t>Ventas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CA059" w14:textId="77777777" w:rsidR="00103243" w:rsidRPr="00974D6A" w:rsidRDefault="00103243" w:rsidP="00FE73F2">
            <w:pPr>
              <w:pStyle w:val="texto0"/>
              <w:spacing w:line="222" w:lineRule="exact"/>
              <w:ind w:firstLine="0"/>
              <w:jc w:val="center"/>
            </w:pPr>
            <w:r w:rsidRPr="00974D6A">
              <w:t>6.0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065E7" w14:textId="77777777" w:rsidR="00103243" w:rsidRPr="00974D6A" w:rsidRDefault="00103243" w:rsidP="00FE73F2">
            <w:pPr>
              <w:pStyle w:val="texto0"/>
              <w:spacing w:line="222" w:lineRule="exact"/>
              <w:ind w:firstLine="0"/>
              <w:jc w:val="center"/>
            </w:pPr>
            <w:r w:rsidRPr="00974D6A">
              <w:t>7.5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21427" w14:textId="77777777" w:rsidR="00103243" w:rsidRPr="00974D6A" w:rsidRDefault="00103243" w:rsidP="00FE73F2">
            <w:pPr>
              <w:pStyle w:val="texto0"/>
              <w:spacing w:line="222" w:lineRule="exact"/>
              <w:ind w:firstLine="0"/>
              <w:jc w:val="center"/>
            </w:pPr>
            <w:r w:rsidRPr="00974D6A">
              <w:t>7.5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BEFB7" w14:textId="77777777" w:rsidR="00103243" w:rsidRPr="00974D6A" w:rsidRDefault="00103243" w:rsidP="00FE73F2">
            <w:pPr>
              <w:pStyle w:val="texto0"/>
              <w:spacing w:line="222" w:lineRule="exact"/>
              <w:ind w:firstLine="0"/>
              <w:jc w:val="center"/>
            </w:pPr>
            <w:r w:rsidRPr="00974D6A">
              <w:t>8.5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80742" w14:textId="77777777" w:rsidR="00103243" w:rsidRPr="00974D6A" w:rsidRDefault="00103243" w:rsidP="00FE73F2">
            <w:pPr>
              <w:pStyle w:val="texto0"/>
              <w:spacing w:line="222" w:lineRule="exact"/>
              <w:ind w:firstLine="0"/>
              <w:jc w:val="center"/>
            </w:pPr>
            <w:r w:rsidRPr="00974D6A">
              <w:t>8.5</w:t>
            </w:r>
          </w:p>
        </w:tc>
      </w:tr>
      <w:tr w:rsidR="00103243" w:rsidRPr="00974D6A" w14:paraId="3B3A1816" w14:textId="77777777" w:rsidTr="00FE73F2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A648AF" w14:textId="77777777" w:rsidR="00103243" w:rsidRPr="00974D6A" w:rsidRDefault="00103243" w:rsidP="00FE73F2">
            <w:pPr>
              <w:pStyle w:val="texto0"/>
              <w:spacing w:line="222" w:lineRule="exact"/>
              <w:ind w:firstLine="0"/>
              <w:jc w:val="right"/>
              <w:rPr>
                <w:b/>
              </w:rPr>
            </w:pPr>
            <w:r w:rsidRPr="00974D6A">
              <w:rPr>
                <w:b/>
              </w:rPr>
              <w:t>Inventarios</w:t>
            </w:r>
            <w:r>
              <w:rPr>
                <w:b/>
              </w:rPr>
              <w:t xml:space="preserve"> </w:t>
            </w:r>
            <w:r w:rsidRPr="00974D6A">
              <w:rPr>
                <w:b/>
              </w:rPr>
              <w:t>Vasos</w:t>
            </w:r>
            <w:r>
              <w:rPr>
                <w:b/>
              </w:rPr>
              <w:t xml:space="preserve"> </w:t>
            </w:r>
            <w:r w:rsidRPr="00974D6A">
              <w:rPr>
                <w:b/>
              </w:rPr>
              <w:t>Cristalizadores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F2935" w14:textId="77777777" w:rsidR="00103243" w:rsidRPr="00974D6A" w:rsidRDefault="00103243" w:rsidP="00FE73F2">
            <w:pPr>
              <w:pStyle w:val="texto0"/>
              <w:spacing w:line="222" w:lineRule="exact"/>
              <w:ind w:firstLine="0"/>
              <w:jc w:val="center"/>
            </w:pPr>
            <w:r w:rsidRPr="00974D6A">
              <w:t>5.0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CA29C" w14:textId="77777777" w:rsidR="00103243" w:rsidRPr="00974D6A" w:rsidRDefault="00103243" w:rsidP="00FE73F2">
            <w:pPr>
              <w:pStyle w:val="texto0"/>
              <w:spacing w:line="222" w:lineRule="exact"/>
              <w:ind w:firstLine="0"/>
              <w:jc w:val="center"/>
            </w:pPr>
            <w:r w:rsidRPr="00974D6A">
              <w:t>6.5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6F1AB" w14:textId="77777777" w:rsidR="00103243" w:rsidRPr="00974D6A" w:rsidRDefault="00103243" w:rsidP="00FE73F2">
            <w:pPr>
              <w:pStyle w:val="texto0"/>
              <w:spacing w:line="222" w:lineRule="exact"/>
              <w:ind w:firstLine="0"/>
              <w:jc w:val="center"/>
            </w:pPr>
            <w:r w:rsidRPr="00974D6A">
              <w:t>6.5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21367" w14:textId="77777777" w:rsidR="00103243" w:rsidRPr="00974D6A" w:rsidRDefault="00103243" w:rsidP="00FE73F2">
            <w:pPr>
              <w:pStyle w:val="texto0"/>
              <w:spacing w:line="222" w:lineRule="exact"/>
              <w:ind w:firstLine="0"/>
              <w:jc w:val="center"/>
            </w:pPr>
            <w:r w:rsidRPr="00974D6A">
              <w:t>5.5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F1309" w14:textId="77777777" w:rsidR="00103243" w:rsidRPr="00974D6A" w:rsidRDefault="00103243" w:rsidP="00FE73F2">
            <w:pPr>
              <w:pStyle w:val="texto0"/>
              <w:spacing w:line="222" w:lineRule="exact"/>
              <w:ind w:firstLine="0"/>
              <w:jc w:val="center"/>
            </w:pPr>
            <w:r w:rsidRPr="00974D6A">
              <w:t>4.5</w:t>
            </w:r>
          </w:p>
        </w:tc>
      </w:tr>
      <w:tr w:rsidR="00103243" w:rsidRPr="00974D6A" w14:paraId="21308DD0" w14:textId="77777777" w:rsidTr="00FE73F2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74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AD956" w14:textId="77777777" w:rsidR="00103243" w:rsidRPr="00974D6A" w:rsidRDefault="00103243" w:rsidP="00FE73F2">
            <w:pPr>
              <w:pStyle w:val="texto0"/>
              <w:spacing w:line="222" w:lineRule="exact"/>
              <w:ind w:firstLine="0"/>
              <w:jc w:val="center"/>
              <w:rPr>
                <w:szCs w:val="20"/>
              </w:rPr>
            </w:pPr>
          </w:p>
        </w:tc>
      </w:tr>
      <w:tr w:rsidR="00103243" w:rsidRPr="00974D6A" w14:paraId="41032383" w14:textId="77777777" w:rsidTr="00FE73F2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BD28AC" w14:textId="77777777" w:rsidR="00103243" w:rsidRPr="00974D6A" w:rsidRDefault="00103243" w:rsidP="00FE73F2">
            <w:pPr>
              <w:pStyle w:val="texto0"/>
              <w:spacing w:line="222" w:lineRule="exact"/>
              <w:ind w:firstLine="0"/>
              <w:jc w:val="right"/>
            </w:pPr>
            <w:r w:rsidRPr="00974D6A">
              <w:t>Construcción</w:t>
            </w:r>
            <w:r>
              <w:t xml:space="preserve"> </w:t>
            </w:r>
            <w:r w:rsidRPr="00974D6A">
              <w:t>nuevos</w:t>
            </w:r>
            <w:r>
              <w:t xml:space="preserve"> </w:t>
            </w:r>
            <w:r w:rsidRPr="00974D6A">
              <w:t>Vasos</w:t>
            </w:r>
            <w:r>
              <w:t xml:space="preserve"> </w:t>
            </w:r>
            <w:r w:rsidRPr="00974D6A">
              <w:t>Cristalizadores</w:t>
            </w:r>
            <w:r>
              <w:t xml:space="preserve"> </w:t>
            </w:r>
            <w:r w:rsidRPr="00974D6A">
              <w:t>(</w:t>
            </w:r>
            <w:smartTag w:uri="urn:schemas-microsoft-com:office:smarttags" w:element="metricconverter">
              <w:smartTagPr>
                <w:attr w:name="ProductID" w:val="400 ha"/>
              </w:smartTagPr>
              <w:r w:rsidRPr="00974D6A">
                <w:t>400</w:t>
              </w:r>
              <w:r>
                <w:t xml:space="preserve"> </w:t>
              </w:r>
              <w:r w:rsidRPr="00974D6A">
                <w:t>ha</w:t>
              </w:r>
            </w:smartTag>
            <w:r w:rsidRPr="00974D6A">
              <w:t>)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E2C99" w14:textId="77777777" w:rsidR="00103243" w:rsidRPr="00974D6A" w:rsidRDefault="00103243" w:rsidP="00FE73F2">
            <w:pPr>
              <w:pStyle w:val="texto0"/>
              <w:spacing w:line="222" w:lineRule="exact"/>
              <w:ind w:firstLine="0"/>
              <w:jc w:val="center"/>
              <w:rPr>
                <w:szCs w:val="20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91A275" w14:textId="77777777" w:rsidR="00103243" w:rsidRPr="00974D6A" w:rsidRDefault="00103243" w:rsidP="00FE73F2">
            <w:pPr>
              <w:pStyle w:val="texto0"/>
              <w:spacing w:line="222" w:lineRule="exact"/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sym w:font="Wingdings" w:char="F06F"/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1210D0" w14:textId="77777777" w:rsidR="00103243" w:rsidRPr="00974D6A" w:rsidRDefault="00103243" w:rsidP="00FE73F2">
            <w:pPr>
              <w:pStyle w:val="texto0"/>
              <w:spacing w:line="222" w:lineRule="exact"/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sym w:font="Wingdings" w:char="F06F"/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BB8C7" w14:textId="77777777" w:rsidR="00103243" w:rsidRPr="00974D6A" w:rsidRDefault="00103243" w:rsidP="00FE73F2">
            <w:pPr>
              <w:pStyle w:val="texto0"/>
              <w:spacing w:line="222" w:lineRule="exact"/>
              <w:ind w:firstLine="0"/>
              <w:jc w:val="center"/>
              <w:rPr>
                <w:szCs w:val="20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C937F" w14:textId="77777777" w:rsidR="00103243" w:rsidRPr="00974D6A" w:rsidRDefault="00103243" w:rsidP="00FE73F2">
            <w:pPr>
              <w:pStyle w:val="texto0"/>
              <w:spacing w:line="222" w:lineRule="exact"/>
              <w:ind w:firstLine="0"/>
              <w:jc w:val="center"/>
              <w:rPr>
                <w:szCs w:val="20"/>
              </w:rPr>
            </w:pPr>
          </w:p>
        </w:tc>
      </w:tr>
      <w:tr w:rsidR="00103243" w:rsidRPr="00974D6A" w14:paraId="1F1C925D" w14:textId="77777777" w:rsidTr="00FE73F2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763128" w14:textId="77777777" w:rsidR="00103243" w:rsidRPr="00974D6A" w:rsidRDefault="00103243" w:rsidP="00FE73F2">
            <w:pPr>
              <w:pStyle w:val="texto0"/>
              <w:spacing w:line="222" w:lineRule="exact"/>
              <w:ind w:firstLine="0"/>
              <w:jc w:val="right"/>
            </w:pPr>
            <w:r w:rsidRPr="00974D6A">
              <w:t>Formación</w:t>
            </w:r>
            <w:r>
              <w:t xml:space="preserve"> </w:t>
            </w:r>
            <w:r w:rsidRPr="00974D6A">
              <w:t>de</w:t>
            </w:r>
            <w:r>
              <w:t xml:space="preserve"> </w:t>
            </w:r>
            <w:r w:rsidRPr="00974D6A">
              <w:t>Pisos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899D5" w14:textId="77777777" w:rsidR="00103243" w:rsidRPr="00974D6A" w:rsidRDefault="00103243" w:rsidP="00FE73F2">
            <w:pPr>
              <w:pStyle w:val="texto0"/>
              <w:spacing w:line="222" w:lineRule="exact"/>
              <w:ind w:firstLine="0"/>
              <w:jc w:val="center"/>
              <w:rPr>
                <w:szCs w:val="20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2531A" w14:textId="77777777" w:rsidR="00103243" w:rsidRPr="00974D6A" w:rsidRDefault="00103243" w:rsidP="00FE73F2">
            <w:pPr>
              <w:pStyle w:val="texto0"/>
              <w:spacing w:line="222" w:lineRule="exact"/>
              <w:ind w:firstLine="0"/>
              <w:jc w:val="center"/>
              <w:rPr>
                <w:szCs w:val="20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AD44E" w14:textId="77777777" w:rsidR="00103243" w:rsidRPr="00974D6A" w:rsidRDefault="00103243" w:rsidP="00FE73F2">
            <w:pPr>
              <w:pStyle w:val="texto0"/>
              <w:spacing w:line="222" w:lineRule="exact"/>
              <w:ind w:firstLine="0"/>
              <w:jc w:val="center"/>
              <w:rPr>
                <w:szCs w:val="20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2F6F3B" w14:textId="77777777" w:rsidR="00103243" w:rsidRPr="00974D6A" w:rsidRDefault="00103243" w:rsidP="00FE73F2">
            <w:pPr>
              <w:pStyle w:val="texto0"/>
              <w:spacing w:line="222" w:lineRule="exact"/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sym w:font="Wingdings" w:char="F06F"/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CAFB6E" w14:textId="77777777" w:rsidR="00103243" w:rsidRPr="00974D6A" w:rsidRDefault="00103243" w:rsidP="00FE73F2">
            <w:pPr>
              <w:pStyle w:val="texto0"/>
              <w:spacing w:line="222" w:lineRule="exact"/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sym w:font="Wingdings" w:char="F06F"/>
            </w:r>
          </w:p>
        </w:tc>
      </w:tr>
    </w:tbl>
    <w:p w14:paraId="2627C6BD" w14:textId="77777777" w:rsidR="00103243" w:rsidRDefault="00103243" w:rsidP="00103243">
      <w:pPr>
        <w:pStyle w:val="texto0"/>
        <w:spacing w:line="222" w:lineRule="exact"/>
        <w:rPr>
          <w:color w:val="000000"/>
          <w:szCs w:val="20"/>
        </w:rPr>
      </w:pPr>
      <w:bookmarkStart w:id="10" w:name="N_Hlk50898125"/>
    </w:p>
    <w:p w14:paraId="5F00090A" w14:textId="77777777" w:rsidR="00103243" w:rsidRPr="0023059D" w:rsidRDefault="00103243" w:rsidP="00103243">
      <w:pPr>
        <w:pStyle w:val="texto0"/>
        <w:spacing w:line="228" w:lineRule="exact"/>
        <w:rPr>
          <w:color w:val="000000"/>
          <w:szCs w:val="20"/>
        </w:rPr>
      </w:pPr>
      <w:r w:rsidRPr="0023059D">
        <w:rPr>
          <w:color w:val="000000"/>
          <w:szCs w:val="20"/>
        </w:rPr>
        <w:t>Iniciando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el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proyecto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ASR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el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periodo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2021-2022;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decir,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construyendo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la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infraestructura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necesaria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para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las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primeras</w:t>
      </w:r>
      <w:r>
        <w:rPr>
          <w:color w:val="000000"/>
          <w:szCs w:val="20"/>
        </w:rPr>
        <w:t xml:space="preserve"> </w:t>
      </w:r>
      <w:smartTag w:uri="urn:schemas-microsoft-com:office:smarttags" w:element="metricconverter">
        <w:smartTagPr>
          <w:attr w:name="ProductID" w:val="400 ha"/>
        </w:smartTagPr>
        <w:r w:rsidRPr="0023059D">
          <w:rPr>
            <w:color w:val="000000"/>
            <w:szCs w:val="20"/>
          </w:rPr>
          <w:t>400</w:t>
        </w:r>
        <w:r>
          <w:rPr>
            <w:color w:val="000000"/>
            <w:szCs w:val="20"/>
          </w:rPr>
          <w:t xml:space="preserve"> </w:t>
        </w:r>
        <w:r w:rsidRPr="0023059D">
          <w:rPr>
            <w:color w:val="000000"/>
            <w:szCs w:val="20"/>
          </w:rPr>
          <w:t>ha</w:t>
        </w:r>
      </w:smartTag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vasos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cristalizadores,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se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podría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durante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2023-2024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estar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trabajando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la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producción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sal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para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los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nuevos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pisos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y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así,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finales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2024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estar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ya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posibilidades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producir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1.0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MTM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sal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industrial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adicional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incrementando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la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capacidad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la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planta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8.5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MTM.</w:t>
      </w:r>
    </w:p>
    <w:bookmarkEnd w:id="10"/>
    <w:p w14:paraId="1F67B04F" w14:textId="77777777" w:rsidR="00103243" w:rsidRPr="0023059D" w:rsidRDefault="00103243" w:rsidP="00103243">
      <w:pPr>
        <w:pStyle w:val="texto0"/>
        <w:spacing w:line="228" w:lineRule="exact"/>
        <w:rPr>
          <w:color w:val="000000"/>
          <w:szCs w:val="20"/>
        </w:rPr>
      </w:pPr>
      <w:r w:rsidRPr="0023059D">
        <w:rPr>
          <w:color w:val="000000"/>
          <w:szCs w:val="20"/>
        </w:rPr>
        <w:t>Además,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se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deberán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realizar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las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actividades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construcción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la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nueva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infraestructura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para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el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incremento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la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producción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sal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industrial,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se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deberá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trabajar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el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proyecto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inversión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obra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pública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y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adquisición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los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activos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necesarios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(Guerrero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Negro,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transporte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marítimo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y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capacidad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apilamiento/descarga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Isla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Cedros),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que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soportarán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las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actividades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proyectadas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para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mantener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los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volúmenes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proyectados.</w:t>
      </w:r>
    </w:p>
    <w:p w14:paraId="67E37AD9" w14:textId="77777777" w:rsidR="00103243" w:rsidRPr="00974D6A" w:rsidRDefault="00103243" w:rsidP="00103243">
      <w:pPr>
        <w:pStyle w:val="texto0"/>
        <w:spacing w:line="228" w:lineRule="exact"/>
        <w:rPr>
          <w:b/>
        </w:rPr>
      </w:pPr>
      <w:r w:rsidRPr="00974D6A">
        <w:rPr>
          <w:b/>
        </w:rPr>
        <w:t>6.2.-</w:t>
      </w:r>
      <w:r>
        <w:rPr>
          <w:b/>
        </w:rPr>
        <w:t xml:space="preserve"> </w:t>
      </w:r>
      <w:r w:rsidRPr="00974D6A">
        <w:rPr>
          <w:b/>
        </w:rPr>
        <w:t>Vinculación</w:t>
      </w:r>
      <w:r>
        <w:rPr>
          <w:b/>
        </w:rPr>
        <w:t xml:space="preserve"> </w:t>
      </w:r>
      <w:r w:rsidRPr="00974D6A">
        <w:rPr>
          <w:b/>
        </w:rPr>
        <w:t>de</w:t>
      </w:r>
      <w:r>
        <w:rPr>
          <w:b/>
        </w:rPr>
        <w:t xml:space="preserve"> </w:t>
      </w:r>
      <w:r w:rsidRPr="00974D6A">
        <w:rPr>
          <w:b/>
        </w:rPr>
        <w:t>los</w:t>
      </w:r>
      <w:r>
        <w:rPr>
          <w:b/>
        </w:rPr>
        <w:t xml:space="preserve"> </w:t>
      </w:r>
      <w:r w:rsidRPr="00974D6A">
        <w:rPr>
          <w:b/>
        </w:rPr>
        <w:t>Objetivos</w:t>
      </w:r>
      <w:r>
        <w:rPr>
          <w:b/>
        </w:rPr>
        <w:t xml:space="preserve"> </w:t>
      </w:r>
      <w:r w:rsidRPr="00974D6A">
        <w:rPr>
          <w:b/>
        </w:rPr>
        <w:t>prioritarios</w:t>
      </w:r>
      <w:r>
        <w:rPr>
          <w:b/>
        </w:rPr>
        <w:t xml:space="preserve"> </w:t>
      </w:r>
      <w:r w:rsidRPr="00974D6A">
        <w:rPr>
          <w:b/>
        </w:rPr>
        <w:t>del</w:t>
      </w:r>
      <w:r>
        <w:rPr>
          <w:b/>
        </w:rPr>
        <w:t xml:space="preserve"> </w:t>
      </w:r>
      <w:r w:rsidRPr="00974D6A">
        <w:rPr>
          <w:b/>
        </w:rPr>
        <w:t>Programa</w:t>
      </w:r>
      <w:r>
        <w:rPr>
          <w:b/>
        </w:rPr>
        <w:t xml:space="preserve"> </w:t>
      </w:r>
      <w:r w:rsidRPr="00974D6A">
        <w:rPr>
          <w:b/>
        </w:rPr>
        <w:t>con</w:t>
      </w:r>
      <w:r>
        <w:rPr>
          <w:b/>
        </w:rPr>
        <w:t xml:space="preserve"> </w:t>
      </w:r>
      <w:r w:rsidRPr="00974D6A">
        <w:rPr>
          <w:b/>
        </w:rPr>
        <w:t>el</w:t>
      </w:r>
      <w:r>
        <w:rPr>
          <w:b/>
        </w:rPr>
        <w:t xml:space="preserve"> </w:t>
      </w:r>
      <w:r w:rsidRPr="00974D6A">
        <w:rPr>
          <w:b/>
        </w:rPr>
        <w:t>PROSECO</w:t>
      </w:r>
    </w:p>
    <w:p w14:paraId="1CECC0DC" w14:textId="77777777" w:rsidR="00103243" w:rsidRPr="0023059D" w:rsidRDefault="00103243" w:rsidP="00103243">
      <w:pPr>
        <w:pStyle w:val="texto0"/>
        <w:spacing w:line="228" w:lineRule="exact"/>
        <w:rPr>
          <w:color w:val="000000"/>
          <w:szCs w:val="20"/>
        </w:rPr>
      </w:pPr>
      <w:r w:rsidRPr="0023059D">
        <w:rPr>
          <w:color w:val="000000"/>
          <w:szCs w:val="20"/>
        </w:rPr>
        <w:t>Los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objetivos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prioritarios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del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Programa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se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vinculan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con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el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PROSECO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el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Objetivo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prioritario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4: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“Fomentar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la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diversificación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económica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para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una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mayor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igualdad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entre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regiones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y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sectores”.</w:t>
      </w:r>
      <w:r>
        <w:rPr>
          <w:color w:val="000000"/>
          <w:szCs w:val="20"/>
        </w:rPr>
        <w:t xml:space="preserve"> 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7"/>
        <w:gridCol w:w="4255"/>
      </w:tblGrid>
      <w:tr w:rsidR="00103243" w:rsidRPr="00974D6A" w14:paraId="46FABAC2" w14:textId="77777777" w:rsidTr="00FE73F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93" w:type="dxa"/>
            <w:shd w:val="pct12" w:color="auto" w:fill="FFFFFF"/>
            <w:noWrap/>
          </w:tcPr>
          <w:p w14:paraId="41AF6C39" w14:textId="77777777" w:rsidR="00103243" w:rsidRPr="00974D6A" w:rsidRDefault="00103243" w:rsidP="00FE73F2">
            <w:pPr>
              <w:pStyle w:val="texto0"/>
              <w:spacing w:line="222" w:lineRule="exact"/>
              <w:ind w:firstLine="0"/>
              <w:jc w:val="center"/>
              <w:rPr>
                <w:b/>
              </w:rPr>
            </w:pPr>
            <w:r w:rsidRPr="00974D6A">
              <w:rPr>
                <w:b/>
              </w:rPr>
              <w:t>Programa</w:t>
            </w:r>
          </w:p>
        </w:tc>
        <w:tc>
          <w:tcPr>
            <w:tcW w:w="4385" w:type="dxa"/>
            <w:shd w:val="pct12" w:color="auto" w:fill="FFFFFF"/>
          </w:tcPr>
          <w:p w14:paraId="01D7984F" w14:textId="77777777" w:rsidR="00103243" w:rsidRPr="00974D6A" w:rsidRDefault="00103243" w:rsidP="00FE73F2">
            <w:pPr>
              <w:pStyle w:val="texto0"/>
              <w:spacing w:line="222" w:lineRule="exact"/>
              <w:ind w:firstLine="0"/>
              <w:jc w:val="center"/>
              <w:rPr>
                <w:b/>
              </w:rPr>
            </w:pPr>
            <w:r w:rsidRPr="00974D6A">
              <w:rPr>
                <w:b/>
              </w:rPr>
              <w:t>PROSECO</w:t>
            </w:r>
          </w:p>
        </w:tc>
      </w:tr>
      <w:tr w:rsidR="00103243" w:rsidRPr="0023059D" w14:paraId="04CCA2B5" w14:textId="77777777" w:rsidTr="00FE73F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93" w:type="dxa"/>
            <w:shd w:val="clear" w:color="000000" w:fill="FFFFFF"/>
          </w:tcPr>
          <w:p w14:paraId="1BDB76D4" w14:textId="77777777" w:rsidR="00103243" w:rsidRPr="0023059D" w:rsidRDefault="00103243" w:rsidP="00FE73F2">
            <w:pPr>
              <w:pStyle w:val="texto0"/>
              <w:spacing w:line="222" w:lineRule="exact"/>
              <w:ind w:firstLine="0"/>
              <w:rPr>
                <w:color w:val="000000"/>
              </w:rPr>
            </w:pPr>
            <w:r w:rsidRPr="0023059D">
              <w:rPr>
                <w:color w:val="000000"/>
              </w:rPr>
              <w:lastRenderedPageBreak/>
              <w:t>Aumentar</w:t>
            </w:r>
            <w:r>
              <w:rPr>
                <w:color w:val="000000"/>
              </w:rPr>
              <w:t xml:space="preserve"> </w:t>
            </w:r>
            <w:r w:rsidRPr="0023059D">
              <w:rPr>
                <w:color w:val="000000"/>
              </w:rPr>
              <w:t>la</w:t>
            </w:r>
            <w:r>
              <w:rPr>
                <w:color w:val="000000"/>
              </w:rPr>
              <w:t xml:space="preserve"> </w:t>
            </w:r>
            <w:r w:rsidRPr="0023059D">
              <w:rPr>
                <w:color w:val="000000"/>
              </w:rPr>
              <w:t>competitividad</w:t>
            </w:r>
            <w:r>
              <w:rPr>
                <w:color w:val="000000"/>
              </w:rPr>
              <w:t xml:space="preserve"> </w:t>
            </w:r>
            <w:r w:rsidRPr="0023059D">
              <w:rPr>
                <w:color w:val="000000"/>
              </w:rPr>
              <w:t>de</w:t>
            </w:r>
            <w:r>
              <w:rPr>
                <w:color w:val="000000"/>
              </w:rPr>
              <w:t xml:space="preserve"> </w:t>
            </w:r>
            <w:r w:rsidRPr="0023059D">
              <w:rPr>
                <w:color w:val="000000"/>
              </w:rPr>
              <w:t>ESSA</w:t>
            </w:r>
            <w:r>
              <w:rPr>
                <w:color w:val="000000"/>
              </w:rPr>
              <w:t xml:space="preserve"> </w:t>
            </w:r>
            <w:r w:rsidRPr="0023059D">
              <w:rPr>
                <w:color w:val="000000"/>
              </w:rPr>
              <w:t>para</w:t>
            </w:r>
            <w:r>
              <w:rPr>
                <w:color w:val="000000"/>
              </w:rPr>
              <w:t xml:space="preserve"> </w:t>
            </w:r>
            <w:r w:rsidRPr="0023059D">
              <w:rPr>
                <w:color w:val="000000"/>
              </w:rPr>
              <w:t>satisfacer</w:t>
            </w:r>
            <w:r>
              <w:rPr>
                <w:color w:val="000000"/>
              </w:rPr>
              <w:t xml:space="preserve"> </w:t>
            </w:r>
            <w:r w:rsidRPr="0023059D">
              <w:rPr>
                <w:color w:val="000000"/>
              </w:rPr>
              <w:t>la</w:t>
            </w:r>
            <w:r>
              <w:rPr>
                <w:color w:val="000000"/>
              </w:rPr>
              <w:t xml:space="preserve"> </w:t>
            </w:r>
            <w:r w:rsidRPr="0023059D">
              <w:rPr>
                <w:color w:val="000000"/>
              </w:rPr>
              <w:t>demanda</w:t>
            </w:r>
            <w:r>
              <w:rPr>
                <w:color w:val="000000"/>
              </w:rPr>
              <w:t xml:space="preserve"> </w:t>
            </w:r>
            <w:r w:rsidRPr="0023059D">
              <w:rPr>
                <w:color w:val="000000"/>
              </w:rPr>
              <w:t>de</w:t>
            </w:r>
            <w:r>
              <w:rPr>
                <w:color w:val="000000"/>
              </w:rPr>
              <w:t xml:space="preserve"> </w:t>
            </w:r>
            <w:r w:rsidRPr="0023059D">
              <w:rPr>
                <w:color w:val="000000"/>
              </w:rPr>
              <w:t>sal</w:t>
            </w:r>
            <w:r>
              <w:rPr>
                <w:color w:val="000000"/>
              </w:rPr>
              <w:t xml:space="preserve"> </w:t>
            </w:r>
            <w:r w:rsidRPr="0023059D">
              <w:rPr>
                <w:color w:val="000000"/>
              </w:rPr>
              <w:t>de</w:t>
            </w:r>
            <w:r>
              <w:rPr>
                <w:color w:val="000000"/>
              </w:rPr>
              <w:t xml:space="preserve"> </w:t>
            </w:r>
            <w:r w:rsidRPr="0023059D">
              <w:rPr>
                <w:color w:val="000000"/>
              </w:rPr>
              <w:t>las</w:t>
            </w:r>
            <w:r>
              <w:rPr>
                <w:color w:val="000000"/>
              </w:rPr>
              <w:t xml:space="preserve"> </w:t>
            </w:r>
            <w:r w:rsidRPr="0023059D">
              <w:rPr>
                <w:color w:val="000000"/>
              </w:rPr>
              <w:t>industrias</w:t>
            </w:r>
            <w:r>
              <w:rPr>
                <w:color w:val="000000"/>
              </w:rPr>
              <w:t xml:space="preserve"> </w:t>
            </w:r>
            <w:r w:rsidRPr="0023059D">
              <w:rPr>
                <w:color w:val="000000"/>
              </w:rPr>
              <w:t>química,</w:t>
            </w:r>
            <w:r>
              <w:rPr>
                <w:color w:val="000000"/>
              </w:rPr>
              <w:t xml:space="preserve"> </w:t>
            </w:r>
            <w:r w:rsidRPr="0023059D">
              <w:rPr>
                <w:color w:val="000000"/>
              </w:rPr>
              <w:t>alimentaria,</w:t>
            </w:r>
            <w:r>
              <w:rPr>
                <w:color w:val="000000"/>
              </w:rPr>
              <w:t xml:space="preserve"> </w:t>
            </w:r>
            <w:r w:rsidRPr="0023059D">
              <w:rPr>
                <w:color w:val="000000"/>
              </w:rPr>
              <w:t>de</w:t>
            </w:r>
            <w:r>
              <w:rPr>
                <w:color w:val="000000"/>
              </w:rPr>
              <w:t xml:space="preserve"> </w:t>
            </w:r>
            <w:r w:rsidRPr="0023059D">
              <w:rPr>
                <w:color w:val="000000"/>
              </w:rPr>
              <w:t>tratamiento</w:t>
            </w:r>
            <w:r>
              <w:rPr>
                <w:color w:val="000000"/>
              </w:rPr>
              <w:t xml:space="preserve"> </w:t>
            </w:r>
            <w:r w:rsidRPr="0023059D">
              <w:rPr>
                <w:color w:val="000000"/>
              </w:rPr>
              <w:t>de</w:t>
            </w:r>
            <w:r>
              <w:rPr>
                <w:color w:val="000000"/>
              </w:rPr>
              <w:t xml:space="preserve"> </w:t>
            </w:r>
            <w:r w:rsidRPr="0023059D">
              <w:rPr>
                <w:color w:val="000000"/>
              </w:rPr>
              <w:t>agua</w:t>
            </w:r>
            <w:r>
              <w:rPr>
                <w:color w:val="000000"/>
              </w:rPr>
              <w:t xml:space="preserve"> </w:t>
            </w:r>
            <w:r w:rsidRPr="0023059D">
              <w:rPr>
                <w:color w:val="000000"/>
              </w:rPr>
              <w:t>y</w:t>
            </w:r>
            <w:r>
              <w:rPr>
                <w:color w:val="000000"/>
              </w:rPr>
              <w:t xml:space="preserve"> </w:t>
            </w:r>
            <w:r w:rsidRPr="0023059D">
              <w:rPr>
                <w:color w:val="000000"/>
              </w:rPr>
              <w:t>para</w:t>
            </w:r>
            <w:r>
              <w:rPr>
                <w:color w:val="000000"/>
              </w:rPr>
              <w:t xml:space="preserve"> </w:t>
            </w:r>
            <w:r w:rsidRPr="0023059D">
              <w:rPr>
                <w:color w:val="000000"/>
              </w:rPr>
              <w:t>deshielo</w:t>
            </w:r>
            <w:r>
              <w:rPr>
                <w:color w:val="000000"/>
              </w:rPr>
              <w:t xml:space="preserve"> </w:t>
            </w:r>
            <w:r w:rsidRPr="0023059D">
              <w:rPr>
                <w:color w:val="000000"/>
              </w:rPr>
              <w:t>a</w:t>
            </w:r>
            <w:r>
              <w:rPr>
                <w:color w:val="000000"/>
              </w:rPr>
              <w:t xml:space="preserve"> </w:t>
            </w:r>
            <w:r w:rsidRPr="0023059D">
              <w:rPr>
                <w:color w:val="000000"/>
              </w:rPr>
              <w:t>nivel</w:t>
            </w:r>
            <w:r>
              <w:rPr>
                <w:color w:val="000000"/>
              </w:rPr>
              <w:t xml:space="preserve"> </w:t>
            </w:r>
            <w:r w:rsidRPr="0023059D">
              <w:rPr>
                <w:color w:val="000000"/>
              </w:rPr>
              <w:t>mundial.</w:t>
            </w:r>
          </w:p>
        </w:tc>
        <w:tc>
          <w:tcPr>
            <w:tcW w:w="4385" w:type="dxa"/>
            <w:shd w:val="clear" w:color="000000" w:fill="FFFFFF"/>
          </w:tcPr>
          <w:p w14:paraId="4D6A5F08" w14:textId="77777777" w:rsidR="00103243" w:rsidRPr="0023059D" w:rsidRDefault="00103243" w:rsidP="00FE73F2">
            <w:pPr>
              <w:pStyle w:val="texto0"/>
              <w:spacing w:line="222" w:lineRule="exact"/>
              <w:ind w:firstLine="0"/>
              <w:rPr>
                <w:color w:val="000000"/>
              </w:rPr>
            </w:pPr>
            <w:r w:rsidRPr="0023059D">
              <w:t>4:</w:t>
            </w:r>
            <w:r>
              <w:t xml:space="preserve"> </w:t>
            </w:r>
            <w:r w:rsidRPr="0023059D">
              <w:t>Fomentar</w:t>
            </w:r>
            <w:r>
              <w:t xml:space="preserve"> </w:t>
            </w:r>
            <w:r w:rsidRPr="0023059D">
              <w:t>la</w:t>
            </w:r>
            <w:r>
              <w:t xml:space="preserve"> </w:t>
            </w:r>
            <w:r w:rsidRPr="0023059D">
              <w:t>diversificación</w:t>
            </w:r>
            <w:r>
              <w:t xml:space="preserve"> </w:t>
            </w:r>
            <w:r w:rsidRPr="0023059D">
              <w:t>económica</w:t>
            </w:r>
            <w:r>
              <w:t xml:space="preserve"> </w:t>
            </w:r>
            <w:r w:rsidRPr="0023059D">
              <w:t>para</w:t>
            </w:r>
            <w:r>
              <w:t xml:space="preserve"> </w:t>
            </w:r>
            <w:r w:rsidRPr="0023059D">
              <w:t>una</w:t>
            </w:r>
            <w:r>
              <w:t xml:space="preserve"> </w:t>
            </w:r>
            <w:r w:rsidRPr="0023059D">
              <w:t>mayor</w:t>
            </w:r>
            <w:r>
              <w:t xml:space="preserve"> </w:t>
            </w:r>
            <w:r w:rsidRPr="0023059D">
              <w:t>igualdad</w:t>
            </w:r>
            <w:r>
              <w:t xml:space="preserve"> </w:t>
            </w:r>
            <w:r w:rsidRPr="0023059D">
              <w:t>entre</w:t>
            </w:r>
            <w:r>
              <w:t xml:space="preserve"> </w:t>
            </w:r>
            <w:r w:rsidRPr="0023059D">
              <w:t>regiones</w:t>
            </w:r>
            <w:r>
              <w:t xml:space="preserve"> </w:t>
            </w:r>
            <w:r w:rsidRPr="0023059D">
              <w:t>y</w:t>
            </w:r>
            <w:r>
              <w:t xml:space="preserve"> </w:t>
            </w:r>
            <w:r w:rsidRPr="0023059D">
              <w:t>sectores</w:t>
            </w:r>
          </w:p>
        </w:tc>
      </w:tr>
    </w:tbl>
    <w:p w14:paraId="398AA357" w14:textId="77777777" w:rsidR="00103243" w:rsidRPr="00974D6A" w:rsidRDefault="00103243" w:rsidP="00103243">
      <w:pPr>
        <w:pStyle w:val="texto0"/>
        <w:spacing w:line="247" w:lineRule="exact"/>
        <w:ind w:firstLine="0"/>
        <w:jc w:val="center"/>
        <w:rPr>
          <w:b/>
        </w:rPr>
      </w:pPr>
      <w:r w:rsidRPr="00974D6A">
        <w:rPr>
          <w:b/>
        </w:rPr>
        <w:t>Vinculación</w:t>
      </w:r>
      <w:r>
        <w:rPr>
          <w:b/>
        </w:rPr>
        <w:t xml:space="preserve"> </w:t>
      </w:r>
      <w:r w:rsidRPr="00974D6A">
        <w:rPr>
          <w:b/>
        </w:rPr>
        <w:t>con</w:t>
      </w:r>
      <w:r>
        <w:rPr>
          <w:b/>
        </w:rPr>
        <w:t xml:space="preserve"> </w:t>
      </w:r>
      <w:r w:rsidRPr="00974D6A">
        <w:rPr>
          <w:b/>
        </w:rPr>
        <w:t>los</w:t>
      </w:r>
      <w:r>
        <w:rPr>
          <w:b/>
        </w:rPr>
        <w:t xml:space="preserve"> </w:t>
      </w:r>
      <w:r w:rsidRPr="00974D6A">
        <w:rPr>
          <w:b/>
        </w:rPr>
        <w:t>Objetivos</w:t>
      </w:r>
      <w:r>
        <w:rPr>
          <w:b/>
        </w:rPr>
        <w:t xml:space="preserve"> </w:t>
      </w:r>
      <w:r w:rsidRPr="00974D6A">
        <w:rPr>
          <w:b/>
        </w:rPr>
        <w:t>del</w:t>
      </w:r>
      <w:r>
        <w:rPr>
          <w:b/>
        </w:rPr>
        <w:t xml:space="preserve"> </w:t>
      </w:r>
      <w:r w:rsidRPr="00974D6A">
        <w:rPr>
          <w:b/>
        </w:rPr>
        <w:t>Desarrollo</w:t>
      </w:r>
      <w:r>
        <w:rPr>
          <w:b/>
        </w:rPr>
        <w:t xml:space="preserve"> </w:t>
      </w:r>
      <w:r w:rsidRPr="00974D6A">
        <w:rPr>
          <w:b/>
        </w:rPr>
        <w:t>Sostenible</w:t>
      </w:r>
    </w:p>
    <w:p w14:paraId="16A9132E" w14:textId="77777777" w:rsidR="00103243" w:rsidRDefault="00103243" w:rsidP="00103243">
      <w:pPr>
        <w:pStyle w:val="texto0"/>
        <w:spacing w:line="247" w:lineRule="exact"/>
        <w:rPr>
          <w:szCs w:val="20"/>
        </w:rPr>
      </w:pPr>
      <w:r w:rsidRPr="0023059D">
        <w:rPr>
          <w:szCs w:val="20"/>
        </w:rPr>
        <w:t>El</w:t>
      </w:r>
      <w:r>
        <w:rPr>
          <w:szCs w:val="20"/>
        </w:rPr>
        <w:t xml:space="preserve"> </w:t>
      </w:r>
      <w:r w:rsidRPr="0023059D">
        <w:rPr>
          <w:szCs w:val="20"/>
        </w:rPr>
        <w:t>Objetivo</w:t>
      </w:r>
      <w:r>
        <w:rPr>
          <w:szCs w:val="20"/>
        </w:rPr>
        <w:t xml:space="preserve"> </w:t>
      </w:r>
      <w:r w:rsidRPr="0023059D">
        <w:rPr>
          <w:szCs w:val="20"/>
        </w:rPr>
        <w:t>prioritario,</w:t>
      </w:r>
      <w:r>
        <w:rPr>
          <w:szCs w:val="20"/>
        </w:rPr>
        <w:t xml:space="preserve"> </w:t>
      </w:r>
      <w:r w:rsidRPr="0023059D">
        <w:rPr>
          <w:szCs w:val="20"/>
        </w:rPr>
        <w:t>las</w:t>
      </w:r>
      <w:r>
        <w:rPr>
          <w:szCs w:val="20"/>
        </w:rPr>
        <w:t xml:space="preserve"> </w:t>
      </w:r>
      <w:r w:rsidRPr="0023059D">
        <w:rPr>
          <w:szCs w:val="20"/>
        </w:rPr>
        <w:t>estrategias</w:t>
      </w:r>
      <w:r>
        <w:rPr>
          <w:szCs w:val="20"/>
        </w:rPr>
        <w:t xml:space="preserve"> </w:t>
      </w:r>
      <w:r w:rsidRPr="0023059D">
        <w:rPr>
          <w:szCs w:val="20"/>
        </w:rPr>
        <w:t>y</w:t>
      </w:r>
      <w:r>
        <w:rPr>
          <w:szCs w:val="20"/>
        </w:rPr>
        <w:t xml:space="preserve"> </w:t>
      </w:r>
      <w:r w:rsidRPr="0023059D">
        <w:rPr>
          <w:szCs w:val="20"/>
        </w:rPr>
        <w:t>las</w:t>
      </w:r>
      <w:r>
        <w:rPr>
          <w:szCs w:val="20"/>
        </w:rPr>
        <w:t xml:space="preserve"> </w:t>
      </w:r>
      <w:r w:rsidRPr="0023059D">
        <w:rPr>
          <w:szCs w:val="20"/>
        </w:rPr>
        <w:t>acciones</w:t>
      </w:r>
      <w:r>
        <w:rPr>
          <w:szCs w:val="20"/>
        </w:rPr>
        <w:t xml:space="preserve"> </w:t>
      </w:r>
      <w:r w:rsidRPr="0023059D">
        <w:rPr>
          <w:szCs w:val="20"/>
        </w:rPr>
        <w:t>puntuales</w:t>
      </w:r>
      <w:r>
        <w:rPr>
          <w:szCs w:val="20"/>
        </w:rPr>
        <w:t xml:space="preserve"> </w:t>
      </w:r>
      <w:r w:rsidRPr="0023059D">
        <w:rPr>
          <w:szCs w:val="20"/>
        </w:rPr>
        <w:t>de</w:t>
      </w:r>
      <w:r>
        <w:rPr>
          <w:szCs w:val="20"/>
        </w:rPr>
        <w:t xml:space="preserve"> </w:t>
      </w:r>
      <w:r w:rsidRPr="0023059D">
        <w:rPr>
          <w:szCs w:val="20"/>
        </w:rPr>
        <w:t>este</w:t>
      </w:r>
      <w:r>
        <w:rPr>
          <w:szCs w:val="20"/>
        </w:rPr>
        <w:t xml:space="preserve"> </w:t>
      </w:r>
      <w:r w:rsidRPr="0023059D">
        <w:rPr>
          <w:szCs w:val="20"/>
        </w:rPr>
        <w:t>Programa</w:t>
      </w:r>
      <w:r>
        <w:rPr>
          <w:szCs w:val="20"/>
        </w:rPr>
        <w:t xml:space="preserve"> </w:t>
      </w:r>
      <w:r w:rsidRPr="0023059D">
        <w:rPr>
          <w:szCs w:val="20"/>
        </w:rPr>
        <w:t>contribuirán</w:t>
      </w:r>
      <w:r>
        <w:rPr>
          <w:szCs w:val="20"/>
        </w:rPr>
        <w:t xml:space="preserve"> </w:t>
      </w:r>
      <w:r w:rsidRPr="0023059D">
        <w:rPr>
          <w:szCs w:val="20"/>
        </w:rPr>
        <w:t>al</w:t>
      </w:r>
      <w:r>
        <w:rPr>
          <w:szCs w:val="20"/>
        </w:rPr>
        <w:t xml:space="preserve"> </w:t>
      </w:r>
      <w:r w:rsidRPr="0023059D">
        <w:rPr>
          <w:szCs w:val="20"/>
        </w:rPr>
        <w:t>cumplimiento</w:t>
      </w:r>
      <w:r>
        <w:rPr>
          <w:szCs w:val="20"/>
        </w:rPr>
        <w:t xml:space="preserve"> </w:t>
      </w:r>
      <w:r w:rsidRPr="0023059D">
        <w:rPr>
          <w:szCs w:val="20"/>
        </w:rPr>
        <w:t>de</w:t>
      </w:r>
      <w:r>
        <w:rPr>
          <w:szCs w:val="20"/>
        </w:rPr>
        <w:t xml:space="preserve"> </w:t>
      </w:r>
      <w:r w:rsidRPr="0023059D">
        <w:rPr>
          <w:szCs w:val="20"/>
        </w:rPr>
        <w:t>la</w:t>
      </w:r>
      <w:r>
        <w:rPr>
          <w:szCs w:val="20"/>
        </w:rPr>
        <w:t xml:space="preserve"> </w:t>
      </w:r>
      <w:r w:rsidRPr="0023059D">
        <w:rPr>
          <w:szCs w:val="20"/>
        </w:rPr>
        <w:t>Agenda</w:t>
      </w:r>
      <w:r>
        <w:rPr>
          <w:szCs w:val="20"/>
        </w:rPr>
        <w:t xml:space="preserve"> </w:t>
      </w:r>
      <w:r w:rsidRPr="0023059D">
        <w:rPr>
          <w:szCs w:val="20"/>
        </w:rPr>
        <w:t>2030</w:t>
      </w:r>
      <w:r>
        <w:rPr>
          <w:szCs w:val="20"/>
        </w:rPr>
        <w:t xml:space="preserve"> </w:t>
      </w:r>
      <w:r w:rsidRPr="0023059D">
        <w:rPr>
          <w:szCs w:val="20"/>
        </w:rPr>
        <w:t>de</w:t>
      </w:r>
      <w:r>
        <w:rPr>
          <w:szCs w:val="20"/>
        </w:rPr>
        <w:t xml:space="preserve"> </w:t>
      </w:r>
      <w:r w:rsidRPr="0023059D">
        <w:rPr>
          <w:szCs w:val="20"/>
        </w:rPr>
        <w:t>la</w:t>
      </w:r>
      <w:r>
        <w:rPr>
          <w:szCs w:val="20"/>
        </w:rPr>
        <w:t xml:space="preserve"> </w:t>
      </w:r>
      <w:r w:rsidRPr="0023059D">
        <w:rPr>
          <w:szCs w:val="20"/>
        </w:rPr>
        <w:t>Organización</w:t>
      </w:r>
      <w:r>
        <w:rPr>
          <w:szCs w:val="20"/>
        </w:rPr>
        <w:t xml:space="preserve"> </w:t>
      </w:r>
      <w:r w:rsidRPr="0023059D">
        <w:rPr>
          <w:szCs w:val="20"/>
        </w:rPr>
        <w:t>de</w:t>
      </w:r>
      <w:r>
        <w:rPr>
          <w:szCs w:val="20"/>
        </w:rPr>
        <w:t xml:space="preserve"> </w:t>
      </w:r>
      <w:r w:rsidRPr="0023059D">
        <w:rPr>
          <w:szCs w:val="20"/>
        </w:rPr>
        <w:t>las</w:t>
      </w:r>
      <w:r>
        <w:rPr>
          <w:szCs w:val="20"/>
        </w:rPr>
        <w:t xml:space="preserve"> </w:t>
      </w:r>
      <w:r w:rsidRPr="0023059D">
        <w:rPr>
          <w:szCs w:val="20"/>
        </w:rPr>
        <w:t>Naciones</w:t>
      </w:r>
      <w:r>
        <w:rPr>
          <w:szCs w:val="20"/>
        </w:rPr>
        <w:t xml:space="preserve"> </w:t>
      </w:r>
      <w:r w:rsidRPr="0023059D">
        <w:rPr>
          <w:szCs w:val="20"/>
        </w:rPr>
        <w:t>Unidas,</w:t>
      </w:r>
      <w:r>
        <w:rPr>
          <w:szCs w:val="20"/>
        </w:rPr>
        <w:t xml:space="preserve"> </w:t>
      </w:r>
      <w:r w:rsidRPr="0023059D">
        <w:rPr>
          <w:szCs w:val="20"/>
        </w:rPr>
        <w:t>la</w:t>
      </w:r>
      <w:r>
        <w:rPr>
          <w:szCs w:val="20"/>
        </w:rPr>
        <w:t xml:space="preserve"> </w:t>
      </w:r>
      <w:r w:rsidRPr="0023059D">
        <w:rPr>
          <w:szCs w:val="20"/>
        </w:rPr>
        <w:t>cual</w:t>
      </w:r>
      <w:r>
        <w:rPr>
          <w:szCs w:val="20"/>
        </w:rPr>
        <w:t xml:space="preserve"> </w:t>
      </w:r>
      <w:r w:rsidRPr="0023059D">
        <w:rPr>
          <w:szCs w:val="20"/>
        </w:rPr>
        <w:t>está</w:t>
      </w:r>
      <w:r>
        <w:rPr>
          <w:szCs w:val="20"/>
        </w:rPr>
        <w:t xml:space="preserve"> </w:t>
      </w:r>
      <w:r w:rsidRPr="0023059D">
        <w:rPr>
          <w:szCs w:val="20"/>
        </w:rPr>
        <w:t>integrada</w:t>
      </w:r>
      <w:r>
        <w:rPr>
          <w:szCs w:val="20"/>
        </w:rPr>
        <w:t xml:space="preserve"> </w:t>
      </w:r>
      <w:r w:rsidRPr="0023059D">
        <w:rPr>
          <w:szCs w:val="20"/>
        </w:rPr>
        <w:t>por</w:t>
      </w:r>
      <w:r>
        <w:rPr>
          <w:szCs w:val="20"/>
        </w:rPr>
        <w:t xml:space="preserve"> </w:t>
      </w:r>
      <w:r w:rsidRPr="0023059D">
        <w:rPr>
          <w:szCs w:val="20"/>
        </w:rPr>
        <w:t>17</w:t>
      </w:r>
      <w:r>
        <w:rPr>
          <w:szCs w:val="20"/>
        </w:rPr>
        <w:t xml:space="preserve"> </w:t>
      </w:r>
      <w:r w:rsidRPr="0023059D">
        <w:rPr>
          <w:szCs w:val="20"/>
        </w:rPr>
        <w:t>Objetivos</w:t>
      </w:r>
      <w:r>
        <w:rPr>
          <w:szCs w:val="20"/>
        </w:rPr>
        <w:t xml:space="preserve"> </w:t>
      </w:r>
      <w:r w:rsidRPr="0023059D">
        <w:rPr>
          <w:szCs w:val="20"/>
        </w:rPr>
        <w:t>de</w:t>
      </w:r>
      <w:r>
        <w:rPr>
          <w:szCs w:val="20"/>
        </w:rPr>
        <w:t xml:space="preserve"> </w:t>
      </w:r>
      <w:r w:rsidRPr="0023059D">
        <w:rPr>
          <w:szCs w:val="20"/>
        </w:rPr>
        <w:t>Desarrollo</w:t>
      </w:r>
      <w:r>
        <w:rPr>
          <w:szCs w:val="20"/>
        </w:rPr>
        <w:t xml:space="preserve"> </w:t>
      </w:r>
      <w:r w:rsidRPr="0023059D">
        <w:rPr>
          <w:szCs w:val="20"/>
        </w:rPr>
        <w:t>Sostenible.</w:t>
      </w:r>
      <w:r>
        <w:rPr>
          <w:szCs w:val="20"/>
        </w:rPr>
        <w:t xml:space="preserve"> </w:t>
      </w:r>
      <w:r w:rsidRPr="0023059D">
        <w:rPr>
          <w:szCs w:val="20"/>
        </w:rPr>
        <w:t>Este</w:t>
      </w:r>
      <w:r>
        <w:rPr>
          <w:szCs w:val="20"/>
        </w:rPr>
        <w:t xml:space="preserve"> </w:t>
      </w:r>
      <w:r w:rsidRPr="0023059D">
        <w:rPr>
          <w:szCs w:val="20"/>
        </w:rPr>
        <w:t>Programa</w:t>
      </w:r>
      <w:r>
        <w:rPr>
          <w:szCs w:val="20"/>
        </w:rPr>
        <w:t xml:space="preserve"> </w:t>
      </w:r>
      <w:r w:rsidRPr="0023059D">
        <w:rPr>
          <w:szCs w:val="20"/>
        </w:rPr>
        <w:t>se</w:t>
      </w:r>
      <w:r>
        <w:rPr>
          <w:szCs w:val="20"/>
        </w:rPr>
        <w:t xml:space="preserve"> </w:t>
      </w:r>
      <w:r w:rsidRPr="0023059D">
        <w:rPr>
          <w:szCs w:val="20"/>
        </w:rPr>
        <w:t>vincula</w:t>
      </w:r>
      <w:r>
        <w:rPr>
          <w:szCs w:val="20"/>
        </w:rPr>
        <w:t xml:space="preserve"> </w:t>
      </w:r>
      <w:r w:rsidRPr="0023059D">
        <w:rPr>
          <w:szCs w:val="20"/>
        </w:rPr>
        <w:t>con</w:t>
      </w:r>
      <w:r>
        <w:rPr>
          <w:szCs w:val="20"/>
        </w:rPr>
        <w:t xml:space="preserve"> </w:t>
      </w:r>
      <w:r w:rsidRPr="0023059D">
        <w:rPr>
          <w:szCs w:val="20"/>
        </w:rPr>
        <w:t>los</w:t>
      </w:r>
      <w:r>
        <w:rPr>
          <w:szCs w:val="20"/>
        </w:rPr>
        <w:t xml:space="preserve"> </w:t>
      </w:r>
      <w:r w:rsidRPr="0023059D">
        <w:rPr>
          <w:szCs w:val="20"/>
        </w:rPr>
        <w:t>Objetivos</w:t>
      </w:r>
      <w:r>
        <w:rPr>
          <w:szCs w:val="20"/>
        </w:rPr>
        <w:t xml:space="preserve"> </w:t>
      </w:r>
      <w:r w:rsidRPr="0023059D">
        <w:rPr>
          <w:szCs w:val="20"/>
        </w:rPr>
        <w:t>5</w:t>
      </w:r>
      <w:r>
        <w:rPr>
          <w:szCs w:val="20"/>
        </w:rPr>
        <w:t xml:space="preserve"> </w:t>
      </w:r>
      <w:r w:rsidRPr="0023059D">
        <w:rPr>
          <w:szCs w:val="20"/>
        </w:rPr>
        <w:t>y</w:t>
      </w:r>
      <w:r>
        <w:rPr>
          <w:szCs w:val="20"/>
        </w:rPr>
        <w:t xml:space="preserve"> </w:t>
      </w:r>
      <w:r w:rsidRPr="0023059D">
        <w:rPr>
          <w:szCs w:val="20"/>
        </w:rPr>
        <w:t>8,</w:t>
      </w:r>
      <w:r>
        <w:rPr>
          <w:szCs w:val="20"/>
        </w:rPr>
        <w:t xml:space="preserve"> </w:t>
      </w:r>
      <w:r w:rsidRPr="0023059D">
        <w:rPr>
          <w:szCs w:val="20"/>
        </w:rPr>
        <w:t>y</w:t>
      </w:r>
      <w:r>
        <w:rPr>
          <w:szCs w:val="20"/>
        </w:rPr>
        <w:t xml:space="preserve"> </w:t>
      </w:r>
      <w:r w:rsidRPr="0023059D">
        <w:rPr>
          <w:szCs w:val="20"/>
        </w:rPr>
        <w:t>las</w:t>
      </w:r>
      <w:r>
        <w:rPr>
          <w:szCs w:val="20"/>
        </w:rPr>
        <w:t xml:space="preserve"> </w:t>
      </w:r>
      <w:r w:rsidRPr="0023059D">
        <w:rPr>
          <w:szCs w:val="20"/>
        </w:rPr>
        <w:t>metas</w:t>
      </w:r>
      <w:r>
        <w:rPr>
          <w:szCs w:val="20"/>
        </w:rPr>
        <w:t xml:space="preserve"> </w:t>
      </w:r>
      <w:r w:rsidRPr="0023059D">
        <w:rPr>
          <w:szCs w:val="20"/>
        </w:rPr>
        <w:t>5.5</w:t>
      </w:r>
      <w:r>
        <w:rPr>
          <w:szCs w:val="20"/>
        </w:rPr>
        <w:t xml:space="preserve"> </w:t>
      </w:r>
      <w:r w:rsidRPr="0023059D">
        <w:rPr>
          <w:szCs w:val="20"/>
        </w:rPr>
        <w:t>y</w:t>
      </w:r>
      <w:r>
        <w:rPr>
          <w:szCs w:val="20"/>
        </w:rPr>
        <w:t xml:space="preserve"> </w:t>
      </w:r>
      <w:r w:rsidRPr="0023059D">
        <w:rPr>
          <w:szCs w:val="20"/>
        </w:rPr>
        <w:t>8.2:</w:t>
      </w:r>
    </w:p>
    <w:tbl>
      <w:tblPr>
        <w:tblW w:w="871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1"/>
        <w:gridCol w:w="3971"/>
      </w:tblGrid>
      <w:tr w:rsidR="00103243" w:rsidRPr="00974D6A" w14:paraId="25805AFD" w14:textId="77777777" w:rsidTr="00FE73F2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712" w:type="dxa"/>
            <w:gridSpan w:val="2"/>
            <w:shd w:val="pct12" w:color="auto" w:fill="FFFFFF"/>
            <w:noWrap/>
          </w:tcPr>
          <w:p w14:paraId="6F5185A1" w14:textId="77777777" w:rsidR="00103243" w:rsidRPr="00974D6A" w:rsidRDefault="00103243" w:rsidP="00FE73F2">
            <w:pPr>
              <w:pStyle w:val="texto0"/>
              <w:spacing w:line="247" w:lineRule="exact"/>
              <w:ind w:firstLine="0"/>
              <w:jc w:val="center"/>
              <w:rPr>
                <w:b/>
              </w:rPr>
            </w:pPr>
            <w:r w:rsidRPr="00974D6A">
              <w:rPr>
                <w:b/>
              </w:rPr>
              <w:t>Objetivos</w:t>
            </w:r>
            <w:r>
              <w:rPr>
                <w:b/>
              </w:rPr>
              <w:t xml:space="preserve"> </w:t>
            </w:r>
            <w:r w:rsidRPr="00974D6A">
              <w:rPr>
                <w:b/>
              </w:rPr>
              <w:t>de</w:t>
            </w:r>
            <w:r>
              <w:rPr>
                <w:b/>
              </w:rPr>
              <w:t xml:space="preserve"> </w:t>
            </w:r>
            <w:r w:rsidRPr="00974D6A">
              <w:rPr>
                <w:b/>
              </w:rPr>
              <w:t>Desarrollo</w:t>
            </w:r>
            <w:r>
              <w:rPr>
                <w:b/>
              </w:rPr>
              <w:t xml:space="preserve"> </w:t>
            </w:r>
            <w:r w:rsidRPr="00974D6A">
              <w:rPr>
                <w:b/>
              </w:rPr>
              <w:t>Sostenible</w:t>
            </w:r>
            <w:r>
              <w:rPr>
                <w:b/>
              </w:rPr>
              <w:t xml:space="preserve"> </w:t>
            </w:r>
            <w:r w:rsidRPr="00974D6A">
              <w:rPr>
                <w:b/>
              </w:rPr>
              <w:t>2030</w:t>
            </w:r>
          </w:p>
        </w:tc>
      </w:tr>
      <w:tr w:rsidR="00103243" w:rsidRPr="00974D6A" w14:paraId="0411CE9F" w14:textId="77777777" w:rsidTr="00FE73F2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4741" w:type="dxa"/>
            <w:shd w:val="pct12" w:color="auto" w:fill="FFFFFF"/>
          </w:tcPr>
          <w:p w14:paraId="482F6C28" w14:textId="77777777" w:rsidR="00103243" w:rsidRPr="00974D6A" w:rsidRDefault="00103243" w:rsidP="00FE73F2">
            <w:pPr>
              <w:pStyle w:val="texto0"/>
              <w:spacing w:line="247" w:lineRule="exact"/>
              <w:ind w:firstLine="0"/>
              <w:jc w:val="center"/>
              <w:rPr>
                <w:b/>
              </w:rPr>
            </w:pPr>
            <w:r w:rsidRPr="00974D6A">
              <w:rPr>
                <w:b/>
              </w:rPr>
              <w:t>Objetivos</w:t>
            </w:r>
          </w:p>
        </w:tc>
        <w:tc>
          <w:tcPr>
            <w:tcW w:w="3971" w:type="dxa"/>
            <w:shd w:val="pct12" w:color="auto" w:fill="FFFFFF"/>
          </w:tcPr>
          <w:p w14:paraId="5E5528F9" w14:textId="77777777" w:rsidR="00103243" w:rsidRPr="00974D6A" w:rsidRDefault="00103243" w:rsidP="00FE73F2">
            <w:pPr>
              <w:pStyle w:val="texto0"/>
              <w:spacing w:line="247" w:lineRule="exact"/>
              <w:ind w:firstLine="0"/>
              <w:jc w:val="center"/>
              <w:rPr>
                <w:b/>
              </w:rPr>
            </w:pPr>
            <w:r w:rsidRPr="00974D6A">
              <w:rPr>
                <w:b/>
              </w:rPr>
              <w:t>Metas</w:t>
            </w:r>
          </w:p>
        </w:tc>
      </w:tr>
      <w:tr w:rsidR="00103243" w:rsidRPr="00974D6A" w14:paraId="212383BC" w14:textId="77777777" w:rsidTr="00FE73F2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4741" w:type="dxa"/>
          </w:tcPr>
          <w:p w14:paraId="3A306E66" w14:textId="77777777" w:rsidR="00103243" w:rsidRPr="00974D6A" w:rsidRDefault="00103243" w:rsidP="00FE73F2">
            <w:pPr>
              <w:pStyle w:val="texto0"/>
              <w:spacing w:line="247" w:lineRule="exact"/>
              <w:ind w:firstLine="0"/>
            </w:pPr>
            <w:r w:rsidRPr="00974D6A">
              <w:t>Objetivo</w:t>
            </w:r>
            <w:r>
              <w:t xml:space="preserve"> </w:t>
            </w:r>
            <w:r w:rsidRPr="00974D6A">
              <w:t>5:</w:t>
            </w:r>
            <w:r>
              <w:t xml:space="preserve"> </w:t>
            </w:r>
            <w:r w:rsidRPr="00974D6A">
              <w:t>Lograr</w:t>
            </w:r>
            <w:r>
              <w:t xml:space="preserve"> </w:t>
            </w:r>
            <w:r w:rsidRPr="00974D6A">
              <w:t>la</w:t>
            </w:r>
            <w:r>
              <w:t xml:space="preserve"> </w:t>
            </w:r>
            <w:r w:rsidRPr="00974D6A">
              <w:t>igualdad</w:t>
            </w:r>
            <w:r>
              <w:t xml:space="preserve"> </w:t>
            </w:r>
            <w:r w:rsidRPr="00974D6A">
              <w:t>entre</w:t>
            </w:r>
            <w:r>
              <w:t xml:space="preserve"> </w:t>
            </w:r>
            <w:r w:rsidRPr="00974D6A">
              <w:t>los</w:t>
            </w:r>
            <w:r>
              <w:t xml:space="preserve"> </w:t>
            </w:r>
            <w:r w:rsidRPr="00974D6A">
              <w:t>géneros</w:t>
            </w:r>
            <w:r>
              <w:t xml:space="preserve"> </w:t>
            </w:r>
            <w:r w:rsidRPr="00974D6A">
              <w:t>y</w:t>
            </w:r>
            <w:r>
              <w:t xml:space="preserve"> </w:t>
            </w:r>
            <w:r w:rsidRPr="00974D6A">
              <w:t>empoderar</w:t>
            </w:r>
            <w:r>
              <w:t xml:space="preserve"> </w:t>
            </w:r>
            <w:r w:rsidRPr="00974D6A">
              <w:t>a</w:t>
            </w:r>
            <w:r>
              <w:t xml:space="preserve"> </w:t>
            </w:r>
            <w:r w:rsidRPr="00974D6A">
              <w:t>todas</w:t>
            </w:r>
            <w:r>
              <w:t xml:space="preserve"> </w:t>
            </w:r>
            <w:r w:rsidRPr="00974D6A">
              <w:t>las</w:t>
            </w:r>
            <w:r>
              <w:t xml:space="preserve"> </w:t>
            </w:r>
            <w:r w:rsidRPr="00974D6A">
              <w:t>mujeres</w:t>
            </w:r>
            <w:r>
              <w:t xml:space="preserve"> </w:t>
            </w:r>
            <w:r w:rsidRPr="00974D6A">
              <w:t>y</w:t>
            </w:r>
            <w:r>
              <w:t xml:space="preserve"> </w:t>
            </w:r>
            <w:r w:rsidRPr="00974D6A">
              <w:t>las</w:t>
            </w:r>
            <w:r>
              <w:t xml:space="preserve"> </w:t>
            </w:r>
            <w:r w:rsidRPr="00974D6A">
              <w:t>niñas</w:t>
            </w:r>
          </w:p>
        </w:tc>
        <w:tc>
          <w:tcPr>
            <w:tcW w:w="3971" w:type="dxa"/>
          </w:tcPr>
          <w:p w14:paraId="6F080137" w14:textId="77777777" w:rsidR="00103243" w:rsidRPr="00974D6A" w:rsidRDefault="00103243" w:rsidP="00FE73F2">
            <w:pPr>
              <w:pStyle w:val="texto0"/>
              <w:spacing w:line="247" w:lineRule="exact"/>
              <w:ind w:firstLine="0"/>
            </w:pPr>
            <w:r w:rsidRPr="00974D6A">
              <w:t>5.5</w:t>
            </w:r>
            <w:r>
              <w:t xml:space="preserve"> </w:t>
            </w:r>
            <w:r w:rsidRPr="00974D6A">
              <w:t>Asegurar</w:t>
            </w:r>
            <w:r>
              <w:t xml:space="preserve"> </w:t>
            </w:r>
            <w:r w:rsidRPr="00974D6A">
              <w:t>la</w:t>
            </w:r>
            <w:r>
              <w:t xml:space="preserve"> </w:t>
            </w:r>
            <w:r w:rsidRPr="00974D6A">
              <w:t>participación</w:t>
            </w:r>
            <w:r>
              <w:t xml:space="preserve"> </w:t>
            </w:r>
            <w:r w:rsidRPr="00974D6A">
              <w:t>plena</w:t>
            </w:r>
            <w:r>
              <w:t xml:space="preserve"> </w:t>
            </w:r>
            <w:r w:rsidRPr="00974D6A">
              <w:t>y</w:t>
            </w:r>
            <w:r>
              <w:t xml:space="preserve"> </w:t>
            </w:r>
            <w:r w:rsidRPr="00974D6A">
              <w:t>efectiva</w:t>
            </w:r>
            <w:r>
              <w:t xml:space="preserve"> </w:t>
            </w:r>
            <w:r w:rsidRPr="00974D6A">
              <w:t>de</w:t>
            </w:r>
            <w:r>
              <w:t xml:space="preserve"> </w:t>
            </w:r>
            <w:r w:rsidRPr="00974D6A">
              <w:t>las</w:t>
            </w:r>
            <w:r>
              <w:t xml:space="preserve"> </w:t>
            </w:r>
            <w:r w:rsidRPr="00974D6A">
              <w:t>mujeres</w:t>
            </w:r>
            <w:r>
              <w:t xml:space="preserve"> </w:t>
            </w:r>
            <w:r w:rsidRPr="00974D6A">
              <w:t>y</w:t>
            </w:r>
            <w:r>
              <w:t xml:space="preserve"> </w:t>
            </w:r>
            <w:r w:rsidRPr="00974D6A">
              <w:t>la</w:t>
            </w:r>
            <w:r>
              <w:t xml:space="preserve"> </w:t>
            </w:r>
            <w:r w:rsidRPr="00974D6A">
              <w:t>igualdad</w:t>
            </w:r>
            <w:r>
              <w:t xml:space="preserve"> </w:t>
            </w:r>
            <w:r w:rsidRPr="00974D6A">
              <w:t>de</w:t>
            </w:r>
            <w:r>
              <w:t xml:space="preserve"> </w:t>
            </w:r>
            <w:r w:rsidRPr="00974D6A">
              <w:t>oportunidades</w:t>
            </w:r>
            <w:r>
              <w:t xml:space="preserve"> </w:t>
            </w:r>
            <w:r w:rsidRPr="00974D6A">
              <w:t>de</w:t>
            </w:r>
            <w:r>
              <w:t xml:space="preserve"> </w:t>
            </w:r>
            <w:r w:rsidRPr="00974D6A">
              <w:t>liderazgo</w:t>
            </w:r>
            <w:r>
              <w:t xml:space="preserve"> </w:t>
            </w:r>
            <w:r w:rsidRPr="00974D6A">
              <w:t>a</w:t>
            </w:r>
            <w:r>
              <w:t xml:space="preserve"> </w:t>
            </w:r>
            <w:r w:rsidRPr="00974D6A">
              <w:t>todos</w:t>
            </w:r>
            <w:r>
              <w:t xml:space="preserve"> </w:t>
            </w:r>
            <w:r w:rsidRPr="00974D6A">
              <w:t>los</w:t>
            </w:r>
            <w:r>
              <w:t xml:space="preserve"> </w:t>
            </w:r>
            <w:r w:rsidRPr="00974D6A">
              <w:t>niveles</w:t>
            </w:r>
            <w:r>
              <w:t xml:space="preserve"> </w:t>
            </w:r>
            <w:r w:rsidRPr="00974D6A">
              <w:t>decisorios</w:t>
            </w:r>
            <w:r>
              <w:t xml:space="preserve"> </w:t>
            </w:r>
            <w:r w:rsidRPr="00974D6A">
              <w:t>en</w:t>
            </w:r>
            <w:r>
              <w:t xml:space="preserve"> </w:t>
            </w:r>
            <w:r w:rsidRPr="00974D6A">
              <w:t>la</w:t>
            </w:r>
            <w:r>
              <w:t xml:space="preserve"> </w:t>
            </w:r>
            <w:r w:rsidRPr="00974D6A">
              <w:t>vida</w:t>
            </w:r>
            <w:r>
              <w:t xml:space="preserve"> </w:t>
            </w:r>
            <w:r w:rsidRPr="00974D6A">
              <w:t>política,</w:t>
            </w:r>
            <w:r>
              <w:t xml:space="preserve"> </w:t>
            </w:r>
            <w:r w:rsidRPr="00974D6A">
              <w:t>económica</w:t>
            </w:r>
            <w:r>
              <w:t xml:space="preserve"> </w:t>
            </w:r>
            <w:r w:rsidRPr="00974D6A">
              <w:t>y</w:t>
            </w:r>
            <w:r>
              <w:t xml:space="preserve"> </w:t>
            </w:r>
            <w:r w:rsidRPr="00974D6A">
              <w:t>pública</w:t>
            </w:r>
          </w:p>
        </w:tc>
      </w:tr>
      <w:tr w:rsidR="00103243" w:rsidRPr="00974D6A" w14:paraId="3D17BFD6" w14:textId="77777777" w:rsidTr="00FE73F2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4741" w:type="dxa"/>
          </w:tcPr>
          <w:p w14:paraId="6A81745F" w14:textId="77777777" w:rsidR="00103243" w:rsidRPr="00974D6A" w:rsidRDefault="00103243" w:rsidP="00FE73F2">
            <w:pPr>
              <w:pStyle w:val="texto0"/>
              <w:spacing w:line="247" w:lineRule="exact"/>
              <w:ind w:firstLine="0"/>
            </w:pPr>
            <w:r w:rsidRPr="00974D6A">
              <w:t>Objetivo</w:t>
            </w:r>
            <w:r>
              <w:t xml:space="preserve"> </w:t>
            </w:r>
            <w:r w:rsidRPr="00974D6A">
              <w:t>8:</w:t>
            </w:r>
            <w:r>
              <w:t xml:space="preserve"> </w:t>
            </w:r>
            <w:r w:rsidRPr="00974D6A">
              <w:t>Promover</w:t>
            </w:r>
            <w:r>
              <w:t xml:space="preserve"> </w:t>
            </w:r>
            <w:r w:rsidRPr="00974D6A">
              <w:t>el</w:t>
            </w:r>
            <w:r>
              <w:t xml:space="preserve"> </w:t>
            </w:r>
            <w:r w:rsidRPr="00974D6A">
              <w:t>crecimiento</w:t>
            </w:r>
            <w:r>
              <w:t xml:space="preserve"> </w:t>
            </w:r>
            <w:r w:rsidRPr="00974D6A">
              <w:t>económico</w:t>
            </w:r>
            <w:r>
              <w:t xml:space="preserve"> </w:t>
            </w:r>
            <w:r w:rsidRPr="00974D6A">
              <w:t>inclusivo</w:t>
            </w:r>
            <w:r>
              <w:t xml:space="preserve"> </w:t>
            </w:r>
            <w:r w:rsidRPr="00974D6A">
              <w:t>y</w:t>
            </w:r>
            <w:r>
              <w:t xml:space="preserve"> </w:t>
            </w:r>
            <w:r w:rsidRPr="00974D6A">
              <w:t>sostenible,</w:t>
            </w:r>
            <w:r>
              <w:t xml:space="preserve"> </w:t>
            </w:r>
            <w:r w:rsidRPr="00974D6A">
              <w:t>el</w:t>
            </w:r>
            <w:r>
              <w:t xml:space="preserve"> </w:t>
            </w:r>
            <w:r w:rsidRPr="00974D6A">
              <w:t>empleo</w:t>
            </w:r>
            <w:r>
              <w:t xml:space="preserve"> </w:t>
            </w:r>
            <w:r w:rsidRPr="00974D6A">
              <w:t>y</w:t>
            </w:r>
            <w:r>
              <w:t xml:space="preserve"> </w:t>
            </w:r>
            <w:r w:rsidRPr="00974D6A">
              <w:t>el</w:t>
            </w:r>
            <w:r>
              <w:t xml:space="preserve"> </w:t>
            </w:r>
            <w:r w:rsidRPr="00974D6A">
              <w:t>trabajo</w:t>
            </w:r>
            <w:r>
              <w:t xml:space="preserve"> </w:t>
            </w:r>
            <w:r w:rsidRPr="00974D6A">
              <w:t>decente</w:t>
            </w:r>
            <w:r>
              <w:t xml:space="preserve"> </w:t>
            </w:r>
            <w:r w:rsidRPr="00974D6A">
              <w:t>para</w:t>
            </w:r>
            <w:r>
              <w:t xml:space="preserve"> </w:t>
            </w:r>
            <w:r w:rsidRPr="00974D6A">
              <w:t>todos</w:t>
            </w:r>
          </w:p>
        </w:tc>
        <w:tc>
          <w:tcPr>
            <w:tcW w:w="3971" w:type="dxa"/>
          </w:tcPr>
          <w:p w14:paraId="035A5FBE" w14:textId="77777777" w:rsidR="00103243" w:rsidRPr="00974D6A" w:rsidRDefault="00103243" w:rsidP="00FE73F2">
            <w:pPr>
              <w:pStyle w:val="texto0"/>
              <w:spacing w:line="247" w:lineRule="exact"/>
              <w:ind w:firstLine="0"/>
            </w:pPr>
            <w:r w:rsidRPr="00974D6A">
              <w:t>8.2</w:t>
            </w:r>
            <w:r>
              <w:t xml:space="preserve"> </w:t>
            </w:r>
            <w:r w:rsidRPr="00974D6A">
              <w:t>Lograr</w:t>
            </w:r>
            <w:r>
              <w:t xml:space="preserve"> </w:t>
            </w:r>
            <w:r w:rsidRPr="00974D6A">
              <w:t>niveles</w:t>
            </w:r>
            <w:r>
              <w:t xml:space="preserve"> </w:t>
            </w:r>
            <w:r w:rsidRPr="00974D6A">
              <w:t>más</w:t>
            </w:r>
            <w:r>
              <w:t xml:space="preserve"> </w:t>
            </w:r>
            <w:r w:rsidRPr="00974D6A">
              <w:t>elevados</w:t>
            </w:r>
            <w:r>
              <w:t xml:space="preserve"> </w:t>
            </w:r>
            <w:r w:rsidRPr="00974D6A">
              <w:t>de</w:t>
            </w:r>
            <w:r>
              <w:t xml:space="preserve"> </w:t>
            </w:r>
            <w:r w:rsidRPr="00974D6A">
              <w:t>productividad</w:t>
            </w:r>
            <w:r>
              <w:t xml:space="preserve"> </w:t>
            </w:r>
            <w:r w:rsidRPr="00974D6A">
              <w:t>económica</w:t>
            </w:r>
            <w:r>
              <w:t xml:space="preserve"> </w:t>
            </w:r>
            <w:r w:rsidRPr="00974D6A">
              <w:t>mediante</w:t>
            </w:r>
            <w:r>
              <w:t xml:space="preserve"> </w:t>
            </w:r>
            <w:r w:rsidRPr="00974D6A">
              <w:t>la</w:t>
            </w:r>
            <w:r>
              <w:t xml:space="preserve"> </w:t>
            </w:r>
            <w:r w:rsidRPr="00974D6A">
              <w:t>diversificación,</w:t>
            </w:r>
            <w:r>
              <w:t xml:space="preserve"> </w:t>
            </w:r>
            <w:r w:rsidRPr="00974D6A">
              <w:t>la</w:t>
            </w:r>
            <w:r>
              <w:t xml:space="preserve"> </w:t>
            </w:r>
            <w:r w:rsidRPr="00974D6A">
              <w:t>modernización</w:t>
            </w:r>
            <w:r>
              <w:t xml:space="preserve"> </w:t>
            </w:r>
            <w:r w:rsidRPr="00974D6A">
              <w:t>tecnológica</w:t>
            </w:r>
            <w:r>
              <w:t xml:space="preserve"> </w:t>
            </w:r>
            <w:r w:rsidRPr="00974D6A">
              <w:t>y</w:t>
            </w:r>
            <w:r>
              <w:t xml:space="preserve"> </w:t>
            </w:r>
            <w:r w:rsidRPr="00974D6A">
              <w:t>la</w:t>
            </w:r>
            <w:r>
              <w:t xml:space="preserve"> </w:t>
            </w:r>
            <w:r w:rsidRPr="00974D6A">
              <w:t>innovación,</w:t>
            </w:r>
            <w:r>
              <w:t xml:space="preserve"> </w:t>
            </w:r>
            <w:r w:rsidRPr="00974D6A">
              <w:t>entre</w:t>
            </w:r>
            <w:r>
              <w:t xml:space="preserve"> </w:t>
            </w:r>
            <w:r w:rsidRPr="00974D6A">
              <w:t>otras</w:t>
            </w:r>
            <w:r>
              <w:t xml:space="preserve"> </w:t>
            </w:r>
            <w:r w:rsidRPr="00974D6A">
              <w:t>cosas</w:t>
            </w:r>
            <w:r>
              <w:t xml:space="preserve"> </w:t>
            </w:r>
            <w:r w:rsidRPr="00974D6A">
              <w:t>centrándose</w:t>
            </w:r>
            <w:r>
              <w:t xml:space="preserve"> </w:t>
            </w:r>
            <w:r w:rsidRPr="00974D6A">
              <w:t>en</w:t>
            </w:r>
            <w:r>
              <w:t xml:space="preserve"> </w:t>
            </w:r>
            <w:r w:rsidRPr="00974D6A">
              <w:t>los</w:t>
            </w:r>
            <w:r>
              <w:t xml:space="preserve"> </w:t>
            </w:r>
            <w:r w:rsidRPr="00974D6A">
              <w:t>sectores</w:t>
            </w:r>
            <w:r>
              <w:t xml:space="preserve"> </w:t>
            </w:r>
            <w:r w:rsidRPr="00974D6A">
              <w:t>con</w:t>
            </w:r>
            <w:r>
              <w:t xml:space="preserve"> </w:t>
            </w:r>
            <w:r w:rsidRPr="00974D6A">
              <w:t>gran</w:t>
            </w:r>
            <w:r>
              <w:t xml:space="preserve"> </w:t>
            </w:r>
            <w:r w:rsidRPr="00974D6A">
              <w:t>valor</w:t>
            </w:r>
            <w:r>
              <w:t xml:space="preserve"> </w:t>
            </w:r>
            <w:r w:rsidRPr="00974D6A">
              <w:t>añadido</w:t>
            </w:r>
            <w:r>
              <w:t xml:space="preserve"> </w:t>
            </w:r>
            <w:r w:rsidRPr="00974D6A">
              <w:t>y</w:t>
            </w:r>
            <w:r>
              <w:t xml:space="preserve"> </w:t>
            </w:r>
            <w:r w:rsidRPr="00974D6A">
              <w:t>un</w:t>
            </w:r>
            <w:r>
              <w:t xml:space="preserve"> </w:t>
            </w:r>
            <w:r w:rsidRPr="00974D6A">
              <w:t>uso</w:t>
            </w:r>
            <w:r>
              <w:t xml:space="preserve"> </w:t>
            </w:r>
            <w:r w:rsidRPr="00974D6A">
              <w:t>intensivo</w:t>
            </w:r>
            <w:r>
              <w:t xml:space="preserve"> </w:t>
            </w:r>
            <w:r w:rsidRPr="00974D6A">
              <w:t>de</w:t>
            </w:r>
            <w:r>
              <w:t xml:space="preserve"> </w:t>
            </w:r>
            <w:r w:rsidRPr="00974D6A">
              <w:t>la</w:t>
            </w:r>
            <w:r>
              <w:t xml:space="preserve"> </w:t>
            </w:r>
            <w:r w:rsidRPr="00974D6A">
              <w:t>mano</w:t>
            </w:r>
            <w:r>
              <w:t xml:space="preserve"> </w:t>
            </w:r>
            <w:r w:rsidRPr="00974D6A">
              <w:t>de</w:t>
            </w:r>
            <w:r>
              <w:t xml:space="preserve"> </w:t>
            </w:r>
            <w:r w:rsidRPr="00974D6A">
              <w:t>obra</w:t>
            </w:r>
          </w:p>
        </w:tc>
      </w:tr>
    </w:tbl>
    <w:p w14:paraId="532736FA" w14:textId="77777777" w:rsidR="00103243" w:rsidRDefault="00103243" w:rsidP="00103243">
      <w:pPr>
        <w:pStyle w:val="texto0"/>
        <w:spacing w:line="247" w:lineRule="exact"/>
        <w:rPr>
          <w:color w:val="000000"/>
          <w:szCs w:val="20"/>
        </w:rPr>
      </w:pPr>
    </w:p>
    <w:p w14:paraId="2275048A" w14:textId="77777777" w:rsidR="00103243" w:rsidRPr="0023059D" w:rsidRDefault="00103243" w:rsidP="00103243">
      <w:pPr>
        <w:pStyle w:val="texto0"/>
        <w:spacing w:line="247" w:lineRule="exact"/>
        <w:rPr>
          <w:color w:val="000000"/>
          <w:szCs w:val="20"/>
        </w:rPr>
      </w:pPr>
      <w:r w:rsidRPr="0023059D">
        <w:rPr>
          <w:color w:val="000000"/>
          <w:szCs w:val="20"/>
        </w:rPr>
        <w:t>Para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Exportadora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Sal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el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empoderamiento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las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mujeres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debe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ser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fundamental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para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impulsar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su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crecimiento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económico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y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promover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el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desarrollo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social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nuestro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entorno,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y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aunque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hemos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avanzado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este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aspecto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sobre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todo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los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últimos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años,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reconocemos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que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aún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hay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un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largo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camino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por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recorrer.</w:t>
      </w:r>
    </w:p>
    <w:p w14:paraId="7E3BF54D" w14:textId="77777777" w:rsidR="00103243" w:rsidRPr="0023059D" w:rsidRDefault="00103243" w:rsidP="00103243">
      <w:pPr>
        <w:pStyle w:val="texto0"/>
        <w:spacing w:line="247" w:lineRule="exact"/>
        <w:rPr>
          <w:color w:val="000000"/>
          <w:szCs w:val="20"/>
        </w:rPr>
      </w:pPr>
      <w:r w:rsidRPr="0023059D">
        <w:rPr>
          <w:color w:val="000000"/>
          <w:szCs w:val="20"/>
        </w:rPr>
        <w:t>Por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lo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tanto,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los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desafíos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la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creación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empleos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y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la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inclusión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están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estrechamente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relacionados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con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la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equidad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género.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necesario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generar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crecimiento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y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estabilidad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para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ofrecer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las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mujeres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las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oportunidades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que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necesitan,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pues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conceder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mejores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oportunidades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para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las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mujeres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significaría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obtener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un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mayor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desarrollo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económico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hacia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la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igualdad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género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y,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por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ende,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el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enriquecimiento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del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capital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humano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ESSA.</w:t>
      </w:r>
    </w:p>
    <w:p w14:paraId="5D3E7CA3" w14:textId="77777777" w:rsidR="00103243" w:rsidRPr="0023059D" w:rsidRDefault="00103243" w:rsidP="00103243">
      <w:pPr>
        <w:pStyle w:val="texto0"/>
        <w:spacing w:line="247" w:lineRule="exact"/>
        <w:rPr>
          <w:color w:val="000000"/>
          <w:szCs w:val="20"/>
        </w:rPr>
      </w:pPr>
      <w:r w:rsidRPr="0023059D">
        <w:rPr>
          <w:color w:val="000000"/>
          <w:szCs w:val="20"/>
        </w:rPr>
        <w:t>Asimismo,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ESSA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se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establecen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acciones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que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permitirán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incrementar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la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productividad.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Actualmente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se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está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construyendo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con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mano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obra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local,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una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góndola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Dart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204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TM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y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se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estima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que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para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2021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se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estará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operando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el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50%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del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equipo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con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góndolas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204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TM,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esto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ayudará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incrementar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la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eficiencia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del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equipo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transporte,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asimismo,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se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continuará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el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proceso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actualización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las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góndolas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y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camiones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Dart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hasta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llegar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cubrir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las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necesidades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del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transporte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terrestre,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además,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la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construcción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nueva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planta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lavado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sal,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con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una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capacidad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lavado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hasta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12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millones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toneladas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por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año,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estas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acciones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promueven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el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crecimiento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económico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y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el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empleo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la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región.</w:t>
      </w:r>
    </w:p>
    <w:p w14:paraId="4140682F" w14:textId="77777777" w:rsidR="00103243" w:rsidRDefault="00103243" w:rsidP="00103243">
      <w:pPr>
        <w:pStyle w:val="texto0"/>
        <w:spacing w:line="247" w:lineRule="exact"/>
        <w:rPr>
          <w:color w:val="000000"/>
          <w:szCs w:val="20"/>
        </w:rPr>
      </w:pPr>
    </w:p>
    <w:p w14:paraId="5EE9AD49" w14:textId="77777777" w:rsidR="00103243" w:rsidRPr="00974D6A" w:rsidRDefault="00103243" w:rsidP="00103243">
      <w:pPr>
        <w:pStyle w:val="texto0"/>
        <w:spacing w:line="247" w:lineRule="exact"/>
        <w:ind w:firstLine="0"/>
        <w:jc w:val="center"/>
        <w:rPr>
          <w:b/>
        </w:rPr>
      </w:pPr>
      <w:r w:rsidRPr="00974D6A">
        <w:rPr>
          <w:b/>
        </w:rPr>
        <w:t>7.-</w:t>
      </w:r>
      <w:r>
        <w:rPr>
          <w:b/>
        </w:rPr>
        <w:t xml:space="preserve"> </w:t>
      </w:r>
      <w:r w:rsidRPr="00974D6A">
        <w:rPr>
          <w:b/>
        </w:rPr>
        <w:t>Estrategias</w:t>
      </w:r>
      <w:r>
        <w:rPr>
          <w:b/>
        </w:rPr>
        <w:t xml:space="preserve"> </w:t>
      </w:r>
      <w:r w:rsidRPr="00974D6A">
        <w:rPr>
          <w:b/>
        </w:rPr>
        <w:t>prioritarias</w:t>
      </w:r>
      <w:r>
        <w:rPr>
          <w:b/>
        </w:rPr>
        <w:t xml:space="preserve"> </w:t>
      </w:r>
      <w:r w:rsidRPr="00974D6A">
        <w:rPr>
          <w:b/>
        </w:rPr>
        <w:t>y</w:t>
      </w:r>
      <w:r>
        <w:rPr>
          <w:b/>
        </w:rPr>
        <w:t xml:space="preserve"> </w:t>
      </w:r>
      <w:r w:rsidRPr="00974D6A">
        <w:rPr>
          <w:b/>
        </w:rPr>
        <w:t>Acciones</w:t>
      </w:r>
      <w:r>
        <w:rPr>
          <w:b/>
        </w:rPr>
        <w:t xml:space="preserve"> </w:t>
      </w:r>
      <w:r w:rsidRPr="00974D6A">
        <w:rPr>
          <w:b/>
        </w:rPr>
        <w:t>puntuales</w:t>
      </w:r>
    </w:p>
    <w:p w14:paraId="45A9BE08" w14:textId="77777777" w:rsidR="00103243" w:rsidRPr="00974D6A" w:rsidRDefault="00103243" w:rsidP="00103243">
      <w:pPr>
        <w:pStyle w:val="texto0"/>
        <w:spacing w:line="247" w:lineRule="exact"/>
        <w:rPr>
          <w:b/>
          <w:szCs w:val="24"/>
        </w:rPr>
      </w:pPr>
      <w:r w:rsidRPr="00974D6A">
        <w:rPr>
          <w:b/>
          <w:szCs w:val="24"/>
        </w:rPr>
        <w:t>Objetivo</w:t>
      </w:r>
      <w:r>
        <w:rPr>
          <w:b/>
          <w:szCs w:val="24"/>
        </w:rPr>
        <w:t xml:space="preserve"> </w:t>
      </w:r>
      <w:r w:rsidRPr="00974D6A">
        <w:rPr>
          <w:b/>
          <w:szCs w:val="24"/>
        </w:rPr>
        <w:t>prioritario</w:t>
      </w:r>
      <w:r>
        <w:rPr>
          <w:b/>
          <w:szCs w:val="24"/>
        </w:rPr>
        <w:t xml:space="preserve"> </w:t>
      </w:r>
      <w:r w:rsidRPr="00974D6A">
        <w:rPr>
          <w:b/>
          <w:szCs w:val="24"/>
        </w:rPr>
        <w:t>1.-</w:t>
      </w:r>
      <w:r>
        <w:rPr>
          <w:b/>
          <w:szCs w:val="24"/>
        </w:rPr>
        <w:t xml:space="preserve"> </w:t>
      </w:r>
      <w:bookmarkStart w:id="11" w:name="N_Hlk50379474"/>
      <w:r w:rsidRPr="00974D6A">
        <w:rPr>
          <w:b/>
          <w:szCs w:val="24"/>
        </w:rPr>
        <w:t>Aumentar</w:t>
      </w:r>
      <w:r>
        <w:rPr>
          <w:b/>
          <w:szCs w:val="24"/>
        </w:rPr>
        <w:t xml:space="preserve"> </w:t>
      </w:r>
      <w:r w:rsidRPr="00974D6A">
        <w:rPr>
          <w:b/>
          <w:szCs w:val="24"/>
        </w:rPr>
        <w:t>la</w:t>
      </w:r>
      <w:r>
        <w:rPr>
          <w:b/>
          <w:szCs w:val="24"/>
        </w:rPr>
        <w:t xml:space="preserve"> </w:t>
      </w:r>
      <w:r w:rsidRPr="00974D6A">
        <w:rPr>
          <w:b/>
          <w:szCs w:val="24"/>
        </w:rPr>
        <w:t>competitividad</w:t>
      </w:r>
      <w:r>
        <w:rPr>
          <w:b/>
          <w:szCs w:val="24"/>
        </w:rPr>
        <w:t xml:space="preserve"> </w:t>
      </w:r>
      <w:r w:rsidRPr="00974D6A">
        <w:rPr>
          <w:b/>
          <w:szCs w:val="24"/>
        </w:rPr>
        <w:t>de</w:t>
      </w:r>
      <w:r>
        <w:rPr>
          <w:b/>
          <w:szCs w:val="24"/>
        </w:rPr>
        <w:t xml:space="preserve"> </w:t>
      </w:r>
      <w:r w:rsidRPr="00974D6A">
        <w:rPr>
          <w:b/>
          <w:szCs w:val="24"/>
        </w:rPr>
        <w:t>ESSA</w:t>
      </w:r>
      <w:r>
        <w:rPr>
          <w:b/>
          <w:szCs w:val="24"/>
        </w:rPr>
        <w:t xml:space="preserve"> </w:t>
      </w:r>
      <w:r w:rsidRPr="00974D6A">
        <w:rPr>
          <w:b/>
          <w:szCs w:val="24"/>
        </w:rPr>
        <w:t>para</w:t>
      </w:r>
      <w:r>
        <w:rPr>
          <w:b/>
          <w:szCs w:val="24"/>
        </w:rPr>
        <w:t xml:space="preserve"> </w:t>
      </w:r>
      <w:r w:rsidRPr="00974D6A">
        <w:rPr>
          <w:b/>
          <w:szCs w:val="24"/>
        </w:rPr>
        <w:t>satisfacer</w:t>
      </w:r>
      <w:r>
        <w:rPr>
          <w:b/>
          <w:szCs w:val="24"/>
        </w:rPr>
        <w:t xml:space="preserve"> </w:t>
      </w:r>
      <w:r w:rsidRPr="00974D6A">
        <w:rPr>
          <w:b/>
          <w:szCs w:val="24"/>
        </w:rPr>
        <w:t>la</w:t>
      </w:r>
      <w:r>
        <w:rPr>
          <w:b/>
          <w:szCs w:val="24"/>
        </w:rPr>
        <w:t xml:space="preserve"> </w:t>
      </w:r>
      <w:r w:rsidRPr="00974D6A">
        <w:rPr>
          <w:b/>
          <w:szCs w:val="24"/>
        </w:rPr>
        <w:t>demanda</w:t>
      </w:r>
      <w:r>
        <w:rPr>
          <w:b/>
          <w:szCs w:val="24"/>
        </w:rPr>
        <w:t xml:space="preserve"> </w:t>
      </w:r>
      <w:r w:rsidRPr="00974D6A">
        <w:rPr>
          <w:b/>
          <w:szCs w:val="24"/>
        </w:rPr>
        <w:t>de</w:t>
      </w:r>
      <w:r>
        <w:rPr>
          <w:b/>
          <w:szCs w:val="24"/>
        </w:rPr>
        <w:t xml:space="preserve"> </w:t>
      </w:r>
      <w:r w:rsidRPr="00974D6A">
        <w:rPr>
          <w:b/>
          <w:szCs w:val="24"/>
        </w:rPr>
        <w:t>sal</w:t>
      </w:r>
      <w:r>
        <w:rPr>
          <w:b/>
          <w:szCs w:val="24"/>
        </w:rPr>
        <w:t xml:space="preserve"> </w:t>
      </w:r>
      <w:r w:rsidRPr="00974D6A">
        <w:rPr>
          <w:b/>
          <w:szCs w:val="24"/>
        </w:rPr>
        <w:t>de</w:t>
      </w:r>
      <w:r>
        <w:rPr>
          <w:b/>
          <w:szCs w:val="24"/>
        </w:rPr>
        <w:t xml:space="preserve"> </w:t>
      </w:r>
      <w:r w:rsidRPr="00974D6A">
        <w:rPr>
          <w:b/>
          <w:szCs w:val="24"/>
        </w:rPr>
        <w:t>las</w:t>
      </w:r>
      <w:r>
        <w:rPr>
          <w:b/>
          <w:szCs w:val="24"/>
        </w:rPr>
        <w:t xml:space="preserve"> </w:t>
      </w:r>
      <w:r w:rsidRPr="00974D6A">
        <w:rPr>
          <w:b/>
          <w:szCs w:val="24"/>
        </w:rPr>
        <w:t>industrias</w:t>
      </w:r>
      <w:r>
        <w:rPr>
          <w:b/>
          <w:szCs w:val="24"/>
        </w:rPr>
        <w:t xml:space="preserve"> </w:t>
      </w:r>
      <w:r w:rsidRPr="00974D6A">
        <w:rPr>
          <w:b/>
          <w:szCs w:val="24"/>
        </w:rPr>
        <w:t>química,</w:t>
      </w:r>
      <w:r>
        <w:rPr>
          <w:b/>
          <w:szCs w:val="24"/>
        </w:rPr>
        <w:t xml:space="preserve"> </w:t>
      </w:r>
      <w:r w:rsidRPr="00974D6A">
        <w:rPr>
          <w:b/>
          <w:szCs w:val="24"/>
        </w:rPr>
        <w:t>alimentar</w:t>
      </w:r>
      <w:r>
        <w:rPr>
          <w:b/>
          <w:szCs w:val="24"/>
        </w:rPr>
        <w:t>i</w:t>
      </w:r>
      <w:r w:rsidRPr="00974D6A">
        <w:rPr>
          <w:b/>
          <w:szCs w:val="24"/>
        </w:rPr>
        <w:t>a,</w:t>
      </w:r>
      <w:r>
        <w:rPr>
          <w:b/>
          <w:szCs w:val="24"/>
        </w:rPr>
        <w:t xml:space="preserve"> </w:t>
      </w:r>
      <w:r w:rsidRPr="00974D6A">
        <w:rPr>
          <w:b/>
          <w:szCs w:val="24"/>
        </w:rPr>
        <w:t>de</w:t>
      </w:r>
      <w:r>
        <w:rPr>
          <w:b/>
          <w:szCs w:val="24"/>
        </w:rPr>
        <w:t xml:space="preserve"> </w:t>
      </w:r>
      <w:r w:rsidRPr="00974D6A">
        <w:rPr>
          <w:b/>
          <w:szCs w:val="24"/>
        </w:rPr>
        <w:t>tratamiento</w:t>
      </w:r>
      <w:r>
        <w:rPr>
          <w:b/>
          <w:szCs w:val="24"/>
        </w:rPr>
        <w:t xml:space="preserve"> </w:t>
      </w:r>
      <w:r w:rsidRPr="00974D6A">
        <w:rPr>
          <w:b/>
          <w:szCs w:val="24"/>
        </w:rPr>
        <w:t>de</w:t>
      </w:r>
      <w:r>
        <w:rPr>
          <w:b/>
          <w:szCs w:val="24"/>
        </w:rPr>
        <w:t xml:space="preserve"> </w:t>
      </w:r>
      <w:r w:rsidRPr="00974D6A">
        <w:rPr>
          <w:b/>
          <w:szCs w:val="24"/>
        </w:rPr>
        <w:t>agua</w:t>
      </w:r>
      <w:r>
        <w:rPr>
          <w:b/>
          <w:szCs w:val="24"/>
        </w:rPr>
        <w:t xml:space="preserve"> </w:t>
      </w:r>
      <w:r w:rsidRPr="00974D6A">
        <w:rPr>
          <w:b/>
          <w:szCs w:val="24"/>
        </w:rPr>
        <w:t>y</w:t>
      </w:r>
      <w:r>
        <w:rPr>
          <w:b/>
          <w:szCs w:val="24"/>
        </w:rPr>
        <w:t xml:space="preserve"> </w:t>
      </w:r>
      <w:r w:rsidRPr="00974D6A">
        <w:rPr>
          <w:b/>
          <w:szCs w:val="24"/>
        </w:rPr>
        <w:t>para</w:t>
      </w:r>
      <w:r>
        <w:rPr>
          <w:b/>
          <w:szCs w:val="24"/>
        </w:rPr>
        <w:t xml:space="preserve"> </w:t>
      </w:r>
      <w:r w:rsidRPr="00974D6A">
        <w:rPr>
          <w:b/>
          <w:szCs w:val="24"/>
        </w:rPr>
        <w:t>deshielo</w:t>
      </w:r>
      <w:r>
        <w:rPr>
          <w:b/>
          <w:szCs w:val="24"/>
        </w:rPr>
        <w:t xml:space="preserve"> </w:t>
      </w:r>
      <w:r w:rsidRPr="00974D6A">
        <w:rPr>
          <w:b/>
          <w:szCs w:val="24"/>
        </w:rPr>
        <w:t>a</w:t>
      </w:r>
      <w:r>
        <w:rPr>
          <w:b/>
          <w:szCs w:val="24"/>
        </w:rPr>
        <w:t xml:space="preserve"> </w:t>
      </w:r>
      <w:r w:rsidRPr="00974D6A">
        <w:rPr>
          <w:b/>
          <w:szCs w:val="24"/>
        </w:rPr>
        <w:t>nivel</w:t>
      </w:r>
      <w:r>
        <w:rPr>
          <w:b/>
          <w:szCs w:val="24"/>
        </w:rPr>
        <w:t xml:space="preserve"> </w:t>
      </w:r>
      <w:r w:rsidRPr="00974D6A">
        <w:rPr>
          <w:b/>
          <w:szCs w:val="24"/>
        </w:rPr>
        <w:t>mundial</w:t>
      </w:r>
      <w:bookmarkEnd w:id="11"/>
    </w:p>
    <w:p w14:paraId="1BEC240E" w14:textId="77777777" w:rsidR="00103243" w:rsidRPr="00974D6A" w:rsidRDefault="00103243" w:rsidP="00103243">
      <w:pPr>
        <w:pStyle w:val="texto0"/>
        <w:spacing w:line="247" w:lineRule="exact"/>
        <w:rPr>
          <w:b/>
        </w:rPr>
      </w:pPr>
      <w:bookmarkStart w:id="12" w:name="N_Hlk50745942"/>
      <w:r w:rsidRPr="00974D6A">
        <w:rPr>
          <w:b/>
        </w:rPr>
        <w:t>Estrategia</w:t>
      </w:r>
      <w:r>
        <w:rPr>
          <w:b/>
        </w:rPr>
        <w:t xml:space="preserve"> </w:t>
      </w:r>
      <w:r w:rsidRPr="00974D6A">
        <w:rPr>
          <w:b/>
        </w:rPr>
        <w:t>prioritaria</w:t>
      </w:r>
      <w:r>
        <w:rPr>
          <w:b/>
        </w:rPr>
        <w:t xml:space="preserve"> </w:t>
      </w:r>
      <w:r w:rsidRPr="00974D6A">
        <w:rPr>
          <w:b/>
        </w:rPr>
        <w:t>1.1.-</w:t>
      </w:r>
      <w:r>
        <w:rPr>
          <w:b/>
        </w:rPr>
        <w:t xml:space="preserve"> </w:t>
      </w:r>
      <w:r w:rsidRPr="00974D6A">
        <w:rPr>
          <w:b/>
        </w:rPr>
        <w:t>Fortalecer</w:t>
      </w:r>
      <w:r>
        <w:rPr>
          <w:b/>
        </w:rPr>
        <w:t xml:space="preserve"> </w:t>
      </w:r>
      <w:r w:rsidRPr="00974D6A">
        <w:rPr>
          <w:b/>
        </w:rPr>
        <w:t>la</w:t>
      </w:r>
      <w:r>
        <w:rPr>
          <w:b/>
        </w:rPr>
        <w:t xml:space="preserve"> </w:t>
      </w:r>
      <w:r w:rsidRPr="00974D6A">
        <w:rPr>
          <w:b/>
        </w:rPr>
        <w:t>comercialización</w:t>
      </w:r>
      <w:r>
        <w:rPr>
          <w:b/>
        </w:rPr>
        <w:t xml:space="preserve"> </w:t>
      </w:r>
      <w:r w:rsidRPr="00974D6A">
        <w:rPr>
          <w:b/>
        </w:rPr>
        <w:t>de</w:t>
      </w:r>
      <w:r>
        <w:rPr>
          <w:b/>
        </w:rPr>
        <w:t xml:space="preserve"> </w:t>
      </w:r>
      <w:r w:rsidRPr="00974D6A">
        <w:rPr>
          <w:b/>
        </w:rPr>
        <w:t>la</w:t>
      </w:r>
      <w:r>
        <w:rPr>
          <w:b/>
        </w:rPr>
        <w:t xml:space="preserve"> </w:t>
      </w:r>
      <w:r w:rsidRPr="00974D6A">
        <w:rPr>
          <w:b/>
        </w:rPr>
        <w:t>sal</w:t>
      </w:r>
      <w:r>
        <w:rPr>
          <w:b/>
        </w:rPr>
        <w:t xml:space="preserve"> </w:t>
      </w:r>
      <w:r w:rsidRPr="00974D6A">
        <w:rPr>
          <w:b/>
        </w:rPr>
        <w:t>industrial</w:t>
      </w:r>
      <w:r>
        <w:rPr>
          <w:b/>
        </w:rPr>
        <w:t xml:space="preserve"> </w:t>
      </w:r>
      <w:r w:rsidRPr="00974D6A">
        <w:rPr>
          <w:b/>
        </w:rPr>
        <w:t>para</w:t>
      </w:r>
      <w:r>
        <w:rPr>
          <w:b/>
        </w:rPr>
        <w:t xml:space="preserve"> </w:t>
      </w:r>
      <w:r w:rsidRPr="00974D6A">
        <w:rPr>
          <w:b/>
        </w:rPr>
        <w:t>distribuir</w:t>
      </w:r>
      <w:r>
        <w:rPr>
          <w:b/>
        </w:rPr>
        <w:t xml:space="preserve"> </w:t>
      </w:r>
      <w:r w:rsidRPr="00974D6A">
        <w:rPr>
          <w:b/>
        </w:rPr>
        <w:t>en</w:t>
      </w:r>
      <w:r>
        <w:rPr>
          <w:b/>
        </w:rPr>
        <w:t xml:space="preserve"> </w:t>
      </w:r>
      <w:r w:rsidRPr="00974D6A">
        <w:rPr>
          <w:b/>
        </w:rPr>
        <w:t>el</w:t>
      </w:r>
      <w:r>
        <w:rPr>
          <w:b/>
        </w:rPr>
        <w:t xml:space="preserve"> </w:t>
      </w:r>
      <w:r w:rsidRPr="00974D6A">
        <w:rPr>
          <w:b/>
        </w:rPr>
        <w:t>mercado</w:t>
      </w:r>
      <w:r>
        <w:rPr>
          <w:b/>
        </w:rPr>
        <w:t xml:space="preserve"> </w:t>
      </w:r>
      <w:r w:rsidRPr="00974D6A">
        <w:rPr>
          <w:b/>
        </w:rPr>
        <w:t>internacional</w:t>
      </w:r>
      <w:r>
        <w:rPr>
          <w:b/>
        </w:rPr>
        <w:t xml:space="preserve"> </w:t>
      </w:r>
      <w:r w:rsidRPr="00974D6A">
        <w:rPr>
          <w:b/>
        </w:rPr>
        <w:t>8.5</w:t>
      </w:r>
      <w:r>
        <w:rPr>
          <w:b/>
        </w:rPr>
        <w:t xml:space="preserve"> </w:t>
      </w:r>
      <w:r w:rsidRPr="00974D6A">
        <w:rPr>
          <w:b/>
        </w:rPr>
        <w:t>MTM</w:t>
      </w:r>
      <w:r>
        <w:rPr>
          <w:b/>
        </w:rPr>
        <w:t xml:space="preserve"> </w:t>
      </w:r>
      <w:r w:rsidRPr="00974D6A">
        <w:rPr>
          <w:b/>
        </w:rPr>
        <w:t>en</w:t>
      </w:r>
      <w:r>
        <w:rPr>
          <w:b/>
        </w:rPr>
        <w:t xml:space="preserve"> </w:t>
      </w:r>
      <w:r w:rsidRPr="00974D6A">
        <w:rPr>
          <w:b/>
        </w:rPr>
        <w:t>2024</w:t>
      </w:r>
      <w:bookmarkEnd w:id="12"/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2"/>
      </w:tblGrid>
      <w:tr w:rsidR="00103243" w:rsidRPr="00974D6A" w14:paraId="4510D495" w14:textId="77777777" w:rsidTr="00FE73F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noWrap/>
          </w:tcPr>
          <w:p w14:paraId="4D2FFD2F" w14:textId="77777777" w:rsidR="00103243" w:rsidRPr="00974D6A" w:rsidRDefault="00103243" w:rsidP="00FE73F2">
            <w:pPr>
              <w:pStyle w:val="texto0"/>
              <w:spacing w:line="247" w:lineRule="exact"/>
              <w:ind w:firstLine="0"/>
              <w:jc w:val="center"/>
              <w:rPr>
                <w:b/>
              </w:rPr>
            </w:pPr>
            <w:r w:rsidRPr="00974D6A">
              <w:rPr>
                <w:b/>
              </w:rPr>
              <w:t>Acción</w:t>
            </w:r>
            <w:r>
              <w:rPr>
                <w:b/>
              </w:rPr>
              <w:t xml:space="preserve"> </w:t>
            </w:r>
            <w:r w:rsidRPr="00974D6A">
              <w:rPr>
                <w:b/>
              </w:rPr>
              <w:t>puntual</w:t>
            </w:r>
          </w:p>
        </w:tc>
      </w:tr>
      <w:tr w:rsidR="00103243" w:rsidRPr="00974D6A" w14:paraId="021CCBE0" w14:textId="77777777" w:rsidTr="00FE73F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8302C" w14:textId="77777777" w:rsidR="00103243" w:rsidRPr="00974D6A" w:rsidRDefault="00103243" w:rsidP="00FE73F2">
            <w:pPr>
              <w:pStyle w:val="texto0"/>
              <w:spacing w:line="247" w:lineRule="exact"/>
              <w:ind w:firstLine="0"/>
            </w:pPr>
            <w:bookmarkStart w:id="13" w:name="N_Hlk50745954"/>
            <w:r w:rsidRPr="00974D6A">
              <w:t>1.1.1</w:t>
            </w:r>
            <w:r>
              <w:t xml:space="preserve"> </w:t>
            </w:r>
            <w:r w:rsidRPr="00974D6A">
              <w:t>Suscribir</w:t>
            </w:r>
            <w:r>
              <w:t xml:space="preserve"> </w:t>
            </w:r>
            <w:r w:rsidRPr="00974D6A">
              <w:t>convenio</w:t>
            </w:r>
            <w:r>
              <w:t xml:space="preserve"> </w:t>
            </w:r>
            <w:r w:rsidRPr="00974D6A">
              <w:t>marco</w:t>
            </w:r>
            <w:r>
              <w:t xml:space="preserve"> </w:t>
            </w:r>
            <w:r w:rsidRPr="00974D6A">
              <w:t>de</w:t>
            </w:r>
            <w:r>
              <w:t xml:space="preserve"> </w:t>
            </w:r>
            <w:r w:rsidRPr="00974D6A">
              <w:t>comercialización</w:t>
            </w:r>
            <w:r>
              <w:t xml:space="preserve"> </w:t>
            </w:r>
            <w:r w:rsidRPr="00974D6A">
              <w:t>donde</w:t>
            </w:r>
            <w:r>
              <w:t xml:space="preserve"> </w:t>
            </w:r>
            <w:r w:rsidRPr="00974D6A">
              <w:t>se</w:t>
            </w:r>
            <w:r>
              <w:t xml:space="preserve"> </w:t>
            </w:r>
            <w:r w:rsidRPr="00974D6A">
              <w:t>establezcan</w:t>
            </w:r>
            <w:r>
              <w:t xml:space="preserve"> </w:t>
            </w:r>
            <w:r w:rsidRPr="00974D6A">
              <w:t>nuevas</w:t>
            </w:r>
            <w:r>
              <w:t xml:space="preserve"> </w:t>
            </w:r>
            <w:r w:rsidRPr="00974D6A">
              <w:t>reglas</w:t>
            </w:r>
            <w:r>
              <w:t xml:space="preserve"> </w:t>
            </w:r>
            <w:r w:rsidRPr="00974D6A">
              <w:t>con</w:t>
            </w:r>
            <w:r>
              <w:t xml:space="preserve"> </w:t>
            </w:r>
            <w:r w:rsidRPr="00974D6A">
              <w:t>sus</w:t>
            </w:r>
            <w:r>
              <w:t xml:space="preserve"> </w:t>
            </w:r>
            <w:r w:rsidRPr="00974D6A">
              <w:t>socios</w:t>
            </w:r>
            <w:r>
              <w:t xml:space="preserve"> </w:t>
            </w:r>
            <w:r w:rsidRPr="00974D6A">
              <w:t>MC</w:t>
            </w:r>
            <w:r>
              <w:t xml:space="preserve"> </w:t>
            </w:r>
            <w:r w:rsidRPr="00974D6A">
              <w:t>y</w:t>
            </w:r>
            <w:r>
              <w:t xml:space="preserve"> </w:t>
            </w:r>
            <w:r w:rsidRPr="00974D6A">
              <w:t>MIC,</w:t>
            </w:r>
            <w:r>
              <w:t xml:space="preserve"> </w:t>
            </w:r>
            <w:r w:rsidRPr="00974D6A">
              <w:t>para</w:t>
            </w:r>
            <w:r>
              <w:t xml:space="preserve"> </w:t>
            </w:r>
            <w:r w:rsidRPr="00974D6A">
              <w:t>que</w:t>
            </w:r>
            <w:r>
              <w:t xml:space="preserve"> </w:t>
            </w:r>
            <w:r w:rsidRPr="00974D6A">
              <w:t>ESSA</w:t>
            </w:r>
            <w:r>
              <w:t xml:space="preserve"> </w:t>
            </w:r>
            <w:r w:rsidRPr="00974D6A">
              <w:t>participe</w:t>
            </w:r>
            <w:r>
              <w:t xml:space="preserve"> </w:t>
            </w:r>
            <w:r w:rsidRPr="00974D6A">
              <w:t>en</w:t>
            </w:r>
            <w:r>
              <w:t xml:space="preserve"> </w:t>
            </w:r>
            <w:r w:rsidRPr="00974D6A">
              <w:t>los</w:t>
            </w:r>
            <w:r>
              <w:t xml:space="preserve"> </w:t>
            </w:r>
            <w:r w:rsidRPr="00974D6A">
              <w:t>mercados</w:t>
            </w:r>
            <w:r>
              <w:t xml:space="preserve"> </w:t>
            </w:r>
            <w:r w:rsidRPr="00974D6A">
              <w:t>internacionales.</w:t>
            </w:r>
          </w:p>
        </w:tc>
      </w:tr>
      <w:tr w:rsidR="00103243" w:rsidRPr="00974D6A" w14:paraId="36107095" w14:textId="77777777" w:rsidTr="00FE73F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5F338" w14:textId="77777777" w:rsidR="00103243" w:rsidRPr="00974D6A" w:rsidRDefault="00103243" w:rsidP="00FE73F2">
            <w:pPr>
              <w:pStyle w:val="texto0"/>
              <w:spacing w:line="247" w:lineRule="exact"/>
              <w:ind w:firstLine="0"/>
            </w:pPr>
            <w:r w:rsidRPr="00974D6A">
              <w:t>1.1.2</w:t>
            </w:r>
            <w:r>
              <w:t xml:space="preserve"> </w:t>
            </w:r>
            <w:r w:rsidRPr="00974D6A">
              <w:t>Establecer</w:t>
            </w:r>
            <w:r>
              <w:t xml:space="preserve"> </w:t>
            </w:r>
            <w:r w:rsidRPr="00974D6A">
              <w:t>alianzas</w:t>
            </w:r>
            <w:r>
              <w:t xml:space="preserve"> </w:t>
            </w:r>
            <w:r w:rsidRPr="00974D6A">
              <w:t>con</w:t>
            </w:r>
            <w:r>
              <w:t xml:space="preserve"> </w:t>
            </w:r>
            <w:r w:rsidRPr="00974D6A">
              <w:t>agentes</w:t>
            </w:r>
            <w:r>
              <w:t xml:space="preserve"> </w:t>
            </w:r>
            <w:r w:rsidRPr="00974D6A">
              <w:t>y/o</w:t>
            </w:r>
            <w:r>
              <w:t xml:space="preserve"> </w:t>
            </w:r>
            <w:r w:rsidRPr="00974D6A">
              <w:t>distribuidores</w:t>
            </w:r>
            <w:r>
              <w:t xml:space="preserve"> </w:t>
            </w:r>
            <w:r w:rsidRPr="00974D6A">
              <w:t>para</w:t>
            </w:r>
            <w:r>
              <w:t xml:space="preserve"> </w:t>
            </w:r>
            <w:r w:rsidRPr="00974D6A">
              <w:t>la</w:t>
            </w:r>
            <w:r>
              <w:t xml:space="preserve"> </w:t>
            </w:r>
            <w:r w:rsidRPr="00974D6A">
              <w:t>búsqueda</w:t>
            </w:r>
            <w:r>
              <w:t xml:space="preserve"> </w:t>
            </w:r>
            <w:r w:rsidRPr="00974D6A">
              <w:t>y</w:t>
            </w:r>
            <w:r>
              <w:t xml:space="preserve"> </w:t>
            </w:r>
            <w:r w:rsidRPr="00974D6A">
              <w:t>consolidación</w:t>
            </w:r>
            <w:r>
              <w:t xml:space="preserve"> </w:t>
            </w:r>
            <w:r w:rsidRPr="00974D6A">
              <w:t>de</w:t>
            </w:r>
            <w:r>
              <w:t xml:space="preserve"> </w:t>
            </w:r>
            <w:r w:rsidRPr="00974D6A">
              <w:t>ventas</w:t>
            </w:r>
            <w:r>
              <w:t xml:space="preserve"> </w:t>
            </w:r>
            <w:r w:rsidRPr="00974D6A">
              <w:t>para</w:t>
            </w:r>
            <w:r>
              <w:t xml:space="preserve"> </w:t>
            </w:r>
            <w:r w:rsidRPr="00974D6A">
              <w:t>nuevos</w:t>
            </w:r>
            <w:r>
              <w:t xml:space="preserve"> </w:t>
            </w:r>
            <w:r w:rsidRPr="00974D6A">
              <w:t>clientes</w:t>
            </w:r>
            <w:r>
              <w:t xml:space="preserve"> </w:t>
            </w:r>
            <w:r w:rsidRPr="00974D6A">
              <w:t>potenciales.</w:t>
            </w:r>
          </w:p>
        </w:tc>
      </w:tr>
      <w:tr w:rsidR="00103243" w:rsidRPr="00974D6A" w14:paraId="52008A24" w14:textId="77777777" w:rsidTr="00FE73F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BC851" w14:textId="77777777" w:rsidR="00103243" w:rsidRPr="00974D6A" w:rsidRDefault="00103243" w:rsidP="00FE73F2">
            <w:pPr>
              <w:pStyle w:val="texto0"/>
              <w:spacing w:line="247" w:lineRule="exact"/>
              <w:ind w:firstLine="0"/>
            </w:pPr>
            <w:r w:rsidRPr="00974D6A">
              <w:lastRenderedPageBreak/>
              <w:t>1.1.3</w:t>
            </w:r>
            <w:r>
              <w:t xml:space="preserve"> </w:t>
            </w:r>
            <w:r w:rsidRPr="00974D6A">
              <w:t>Analizar</w:t>
            </w:r>
            <w:r>
              <w:t xml:space="preserve"> </w:t>
            </w:r>
            <w:r w:rsidRPr="00974D6A">
              <w:t>áreas</w:t>
            </w:r>
            <w:r>
              <w:t xml:space="preserve"> </w:t>
            </w:r>
            <w:r w:rsidRPr="00974D6A">
              <w:t>de</w:t>
            </w:r>
            <w:r>
              <w:t xml:space="preserve"> </w:t>
            </w:r>
            <w:r w:rsidRPr="00974D6A">
              <w:t>oportunidad</w:t>
            </w:r>
            <w:r>
              <w:t xml:space="preserve"> </w:t>
            </w:r>
            <w:r w:rsidRPr="00974D6A">
              <w:t>para</w:t>
            </w:r>
            <w:r>
              <w:t xml:space="preserve"> </w:t>
            </w:r>
            <w:r w:rsidRPr="00974D6A">
              <w:t>ESSA</w:t>
            </w:r>
            <w:r>
              <w:t xml:space="preserve"> </w:t>
            </w:r>
            <w:r w:rsidRPr="00974D6A">
              <w:t>en</w:t>
            </w:r>
            <w:r>
              <w:t xml:space="preserve"> </w:t>
            </w:r>
            <w:r w:rsidRPr="00974D6A">
              <w:t>América</w:t>
            </w:r>
            <w:r>
              <w:t xml:space="preserve"> </w:t>
            </w:r>
            <w:r w:rsidRPr="00974D6A">
              <w:t>Latina</w:t>
            </w:r>
            <w:r>
              <w:t xml:space="preserve"> </w:t>
            </w:r>
            <w:r w:rsidRPr="00974D6A">
              <w:t>mediante</w:t>
            </w:r>
            <w:r>
              <w:t xml:space="preserve"> </w:t>
            </w:r>
            <w:r w:rsidRPr="00974D6A">
              <w:t>la</w:t>
            </w:r>
            <w:r>
              <w:t xml:space="preserve"> </w:t>
            </w:r>
            <w:r w:rsidRPr="00974D6A">
              <w:t>realización</w:t>
            </w:r>
            <w:r>
              <w:t xml:space="preserve"> </w:t>
            </w:r>
            <w:r w:rsidRPr="00974D6A">
              <w:t>de</w:t>
            </w:r>
            <w:r>
              <w:t xml:space="preserve"> </w:t>
            </w:r>
            <w:r w:rsidRPr="00974D6A">
              <w:t>un</w:t>
            </w:r>
            <w:r>
              <w:t xml:space="preserve"> </w:t>
            </w:r>
            <w:r w:rsidRPr="00974D6A">
              <w:t>estudio</w:t>
            </w:r>
            <w:r>
              <w:t xml:space="preserve"> </w:t>
            </w:r>
            <w:r w:rsidRPr="00974D6A">
              <w:t>de</w:t>
            </w:r>
            <w:r>
              <w:t xml:space="preserve"> </w:t>
            </w:r>
            <w:r w:rsidRPr="00974D6A">
              <w:t>mercado,</w:t>
            </w:r>
            <w:r>
              <w:t xml:space="preserve"> </w:t>
            </w:r>
            <w:r w:rsidRPr="00974D6A">
              <w:t>que</w:t>
            </w:r>
            <w:r>
              <w:t xml:space="preserve"> </w:t>
            </w:r>
            <w:r w:rsidRPr="00974D6A">
              <w:t>permita</w:t>
            </w:r>
            <w:r>
              <w:t xml:space="preserve"> </w:t>
            </w:r>
            <w:r w:rsidRPr="00974D6A">
              <w:t>conocer</w:t>
            </w:r>
            <w:r>
              <w:t xml:space="preserve"> </w:t>
            </w:r>
            <w:r w:rsidRPr="00974D6A">
              <w:t>y</w:t>
            </w:r>
            <w:r>
              <w:t xml:space="preserve"> </w:t>
            </w:r>
            <w:r w:rsidRPr="00974D6A">
              <w:t>aprovechar</w:t>
            </w:r>
            <w:r>
              <w:t xml:space="preserve"> </w:t>
            </w:r>
            <w:r w:rsidRPr="00974D6A">
              <w:t>la</w:t>
            </w:r>
            <w:r>
              <w:t xml:space="preserve"> </w:t>
            </w:r>
            <w:r w:rsidRPr="00974D6A">
              <w:t>demanda</w:t>
            </w:r>
            <w:r>
              <w:t xml:space="preserve"> </w:t>
            </w:r>
            <w:r w:rsidRPr="00974D6A">
              <w:t>existente</w:t>
            </w:r>
            <w:r>
              <w:t xml:space="preserve"> </w:t>
            </w:r>
            <w:r w:rsidRPr="00974D6A">
              <w:t>en</w:t>
            </w:r>
            <w:r>
              <w:t xml:space="preserve"> </w:t>
            </w:r>
            <w:r w:rsidRPr="00974D6A">
              <w:t>países</w:t>
            </w:r>
            <w:r>
              <w:t xml:space="preserve"> </w:t>
            </w:r>
            <w:r w:rsidRPr="00974D6A">
              <w:t>como</w:t>
            </w:r>
            <w:r>
              <w:t xml:space="preserve"> </w:t>
            </w:r>
            <w:r w:rsidRPr="00974D6A">
              <w:t>Brasil,</w:t>
            </w:r>
            <w:r>
              <w:t xml:space="preserve"> </w:t>
            </w:r>
            <w:r w:rsidRPr="00974D6A">
              <w:t>Colombia,</w:t>
            </w:r>
            <w:r>
              <w:t xml:space="preserve"> </w:t>
            </w:r>
            <w:r w:rsidRPr="00974D6A">
              <w:t>Uruguay,</w:t>
            </w:r>
            <w:r>
              <w:t xml:space="preserve"> </w:t>
            </w:r>
            <w:r w:rsidRPr="00974D6A">
              <w:t>Paraguay,</w:t>
            </w:r>
            <w:r>
              <w:t xml:space="preserve"> </w:t>
            </w:r>
            <w:r w:rsidRPr="00974D6A">
              <w:t>Honduras,</w:t>
            </w:r>
            <w:r>
              <w:t xml:space="preserve"> </w:t>
            </w:r>
            <w:r w:rsidRPr="00974D6A">
              <w:t>Costa</w:t>
            </w:r>
            <w:r>
              <w:t xml:space="preserve"> </w:t>
            </w:r>
            <w:r w:rsidRPr="00974D6A">
              <w:t>Rica,</w:t>
            </w:r>
            <w:r>
              <w:t xml:space="preserve"> </w:t>
            </w:r>
            <w:r w:rsidRPr="00974D6A">
              <w:t>Guatemala,</w:t>
            </w:r>
            <w:r>
              <w:t xml:space="preserve"> </w:t>
            </w:r>
            <w:r w:rsidRPr="00974D6A">
              <w:t>Republica</w:t>
            </w:r>
            <w:r>
              <w:t xml:space="preserve"> </w:t>
            </w:r>
            <w:r w:rsidRPr="00974D6A">
              <w:t>Dominicana</w:t>
            </w:r>
            <w:r>
              <w:t xml:space="preserve"> </w:t>
            </w:r>
            <w:r w:rsidRPr="00974D6A">
              <w:t>y</w:t>
            </w:r>
            <w:r>
              <w:t xml:space="preserve"> </w:t>
            </w:r>
            <w:r w:rsidRPr="00974D6A">
              <w:t>resto</w:t>
            </w:r>
            <w:r>
              <w:t xml:space="preserve"> </w:t>
            </w:r>
            <w:r w:rsidRPr="00974D6A">
              <w:t>de</w:t>
            </w:r>
            <w:r>
              <w:t xml:space="preserve"> </w:t>
            </w:r>
            <w:r w:rsidRPr="00974D6A">
              <w:t>América.</w:t>
            </w:r>
          </w:p>
        </w:tc>
      </w:tr>
    </w:tbl>
    <w:bookmarkEnd w:id="13"/>
    <w:p w14:paraId="79C06230" w14:textId="77777777" w:rsidR="00103243" w:rsidRPr="00974D6A" w:rsidRDefault="00103243" w:rsidP="00103243">
      <w:pPr>
        <w:pStyle w:val="texto0"/>
        <w:spacing w:line="222" w:lineRule="exact"/>
        <w:rPr>
          <w:b/>
          <w:szCs w:val="22"/>
        </w:rPr>
      </w:pPr>
      <w:r w:rsidRPr="00974D6A">
        <w:rPr>
          <w:b/>
          <w:szCs w:val="22"/>
        </w:rPr>
        <w:t>Estrategia</w:t>
      </w:r>
      <w:r>
        <w:rPr>
          <w:b/>
          <w:szCs w:val="22"/>
        </w:rPr>
        <w:t xml:space="preserve"> </w:t>
      </w:r>
      <w:r w:rsidRPr="00974D6A">
        <w:rPr>
          <w:b/>
          <w:szCs w:val="22"/>
        </w:rPr>
        <w:t>prioritaria</w:t>
      </w:r>
      <w:r>
        <w:rPr>
          <w:b/>
          <w:szCs w:val="22"/>
        </w:rPr>
        <w:t xml:space="preserve"> </w:t>
      </w:r>
      <w:r w:rsidRPr="00974D6A">
        <w:rPr>
          <w:b/>
          <w:szCs w:val="22"/>
        </w:rPr>
        <w:t>1.2.-</w:t>
      </w:r>
      <w:r>
        <w:rPr>
          <w:b/>
          <w:szCs w:val="22"/>
        </w:rPr>
        <w:t xml:space="preserve"> </w:t>
      </w:r>
      <w:r w:rsidRPr="00974D6A">
        <w:rPr>
          <w:b/>
          <w:szCs w:val="22"/>
        </w:rPr>
        <w:t>Incrementar</w:t>
      </w:r>
      <w:r>
        <w:rPr>
          <w:b/>
          <w:szCs w:val="22"/>
        </w:rPr>
        <w:t xml:space="preserve"> </w:t>
      </w:r>
      <w:r w:rsidRPr="00974D6A">
        <w:rPr>
          <w:b/>
          <w:szCs w:val="22"/>
        </w:rPr>
        <w:t>la</w:t>
      </w:r>
      <w:r>
        <w:rPr>
          <w:b/>
          <w:szCs w:val="22"/>
        </w:rPr>
        <w:t xml:space="preserve"> </w:t>
      </w:r>
      <w:r w:rsidRPr="00974D6A">
        <w:rPr>
          <w:b/>
          <w:szCs w:val="22"/>
        </w:rPr>
        <w:t>capacidad</w:t>
      </w:r>
      <w:r>
        <w:rPr>
          <w:b/>
          <w:szCs w:val="22"/>
        </w:rPr>
        <w:t xml:space="preserve"> </w:t>
      </w:r>
      <w:r w:rsidRPr="00974D6A">
        <w:rPr>
          <w:b/>
          <w:szCs w:val="22"/>
        </w:rPr>
        <w:t>instalada</w:t>
      </w:r>
      <w:r>
        <w:rPr>
          <w:b/>
          <w:szCs w:val="22"/>
        </w:rPr>
        <w:t xml:space="preserve"> </w:t>
      </w:r>
      <w:r w:rsidRPr="00974D6A">
        <w:rPr>
          <w:b/>
          <w:szCs w:val="22"/>
        </w:rPr>
        <w:t>para</w:t>
      </w:r>
      <w:r>
        <w:rPr>
          <w:b/>
          <w:szCs w:val="22"/>
        </w:rPr>
        <w:t xml:space="preserve"> </w:t>
      </w:r>
      <w:r w:rsidRPr="00974D6A">
        <w:rPr>
          <w:b/>
          <w:szCs w:val="22"/>
        </w:rPr>
        <w:t>producir</w:t>
      </w:r>
      <w:r>
        <w:rPr>
          <w:b/>
          <w:szCs w:val="22"/>
        </w:rPr>
        <w:t xml:space="preserve"> </w:t>
      </w:r>
      <w:r w:rsidRPr="00974D6A">
        <w:rPr>
          <w:b/>
          <w:szCs w:val="22"/>
        </w:rPr>
        <w:t>hasta</w:t>
      </w:r>
      <w:r>
        <w:rPr>
          <w:b/>
          <w:szCs w:val="22"/>
        </w:rPr>
        <w:t xml:space="preserve"> </w:t>
      </w:r>
      <w:r w:rsidRPr="00974D6A">
        <w:rPr>
          <w:b/>
          <w:szCs w:val="22"/>
        </w:rPr>
        <w:t>8.5</w:t>
      </w:r>
      <w:r>
        <w:rPr>
          <w:b/>
          <w:szCs w:val="22"/>
        </w:rPr>
        <w:t xml:space="preserve"> </w:t>
      </w:r>
      <w:r w:rsidRPr="00974D6A">
        <w:rPr>
          <w:b/>
          <w:szCs w:val="22"/>
        </w:rPr>
        <w:t>MTM</w:t>
      </w:r>
      <w:r>
        <w:rPr>
          <w:b/>
          <w:szCs w:val="22"/>
        </w:rPr>
        <w:t xml:space="preserve"> </w:t>
      </w:r>
      <w:r w:rsidRPr="00974D6A">
        <w:rPr>
          <w:b/>
          <w:szCs w:val="22"/>
        </w:rPr>
        <w:t>anuales</w:t>
      </w:r>
      <w:r>
        <w:rPr>
          <w:b/>
          <w:szCs w:val="22"/>
        </w:rPr>
        <w:t xml:space="preserve"> </w:t>
      </w:r>
      <w:r w:rsidRPr="00974D6A">
        <w:rPr>
          <w:b/>
          <w:szCs w:val="22"/>
        </w:rPr>
        <w:t>a</w:t>
      </w:r>
      <w:r>
        <w:rPr>
          <w:b/>
          <w:szCs w:val="22"/>
        </w:rPr>
        <w:t xml:space="preserve"> </w:t>
      </w:r>
      <w:r w:rsidRPr="00974D6A">
        <w:rPr>
          <w:b/>
          <w:szCs w:val="22"/>
        </w:rPr>
        <w:t>partir</w:t>
      </w:r>
      <w:r>
        <w:rPr>
          <w:b/>
          <w:szCs w:val="22"/>
        </w:rPr>
        <w:t xml:space="preserve"> </w:t>
      </w:r>
      <w:r w:rsidRPr="00974D6A">
        <w:rPr>
          <w:b/>
          <w:szCs w:val="22"/>
        </w:rPr>
        <w:t>de</w:t>
      </w:r>
      <w:r>
        <w:rPr>
          <w:b/>
          <w:szCs w:val="22"/>
        </w:rPr>
        <w:t xml:space="preserve"> </w:t>
      </w:r>
      <w:r w:rsidRPr="00974D6A">
        <w:rPr>
          <w:b/>
          <w:szCs w:val="22"/>
        </w:rPr>
        <w:t>2024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2"/>
      </w:tblGrid>
      <w:tr w:rsidR="00103243" w:rsidRPr="00974D6A" w14:paraId="2E702C9A" w14:textId="77777777" w:rsidTr="00FE73F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noWrap/>
          </w:tcPr>
          <w:p w14:paraId="6483C6D8" w14:textId="77777777" w:rsidR="00103243" w:rsidRPr="00974D6A" w:rsidRDefault="00103243" w:rsidP="00FE73F2">
            <w:pPr>
              <w:pStyle w:val="texto0"/>
              <w:spacing w:line="222" w:lineRule="exact"/>
              <w:ind w:firstLine="0"/>
              <w:jc w:val="center"/>
              <w:rPr>
                <w:b/>
              </w:rPr>
            </w:pPr>
            <w:r w:rsidRPr="00974D6A">
              <w:rPr>
                <w:b/>
              </w:rPr>
              <w:t>Acción</w:t>
            </w:r>
            <w:r>
              <w:rPr>
                <w:b/>
              </w:rPr>
              <w:t xml:space="preserve"> </w:t>
            </w:r>
            <w:r w:rsidRPr="00974D6A">
              <w:rPr>
                <w:b/>
              </w:rPr>
              <w:t>puntual</w:t>
            </w:r>
          </w:p>
        </w:tc>
      </w:tr>
      <w:tr w:rsidR="00103243" w:rsidRPr="00974D6A" w14:paraId="6736B2B7" w14:textId="77777777" w:rsidTr="00FE73F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BEB83" w14:textId="77777777" w:rsidR="00103243" w:rsidRPr="00974D6A" w:rsidRDefault="00103243" w:rsidP="00FE73F2">
            <w:pPr>
              <w:pStyle w:val="texto0"/>
              <w:spacing w:line="222" w:lineRule="exact"/>
              <w:ind w:firstLine="0"/>
            </w:pPr>
            <w:r w:rsidRPr="00974D6A">
              <w:t>1.2.1</w:t>
            </w:r>
            <w:r>
              <w:t xml:space="preserve"> </w:t>
            </w:r>
            <w:r w:rsidRPr="00974D6A">
              <w:t>Realizar</w:t>
            </w:r>
            <w:r>
              <w:t xml:space="preserve"> </w:t>
            </w:r>
            <w:r w:rsidRPr="00974D6A">
              <w:t>el</w:t>
            </w:r>
            <w:r>
              <w:t xml:space="preserve"> </w:t>
            </w:r>
            <w:r w:rsidRPr="00974D6A">
              <w:t>proyecto</w:t>
            </w:r>
            <w:r>
              <w:t xml:space="preserve"> </w:t>
            </w:r>
            <w:r w:rsidRPr="00974D6A">
              <w:t>de</w:t>
            </w:r>
            <w:r>
              <w:t xml:space="preserve"> </w:t>
            </w:r>
            <w:r w:rsidRPr="00974D6A">
              <w:t>ASR.</w:t>
            </w:r>
          </w:p>
        </w:tc>
      </w:tr>
      <w:tr w:rsidR="00103243" w:rsidRPr="00974D6A" w14:paraId="2F740931" w14:textId="77777777" w:rsidTr="00FE73F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3042D" w14:textId="77777777" w:rsidR="00103243" w:rsidRPr="00974D6A" w:rsidRDefault="00103243" w:rsidP="00FE73F2">
            <w:pPr>
              <w:pStyle w:val="texto0"/>
              <w:spacing w:line="222" w:lineRule="exact"/>
              <w:ind w:firstLine="0"/>
            </w:pPr>
            <w:r w:rsidRPr="00974D6A">
              <w:t>1.2.2</w:t>
            </w:r>
            <w:r>
              <w:t xml:space="preserve"> </w:t>
            </w:r>
            <w:bookmarkStart w:id="14" w:name="N_Hlk51096131"/>
            <w:r w:rsidRPr="00974D6A">
              <w:t>Implementar</w:t>
            </w:r>
            <w:r>
              <w:t xml:space="preserve"> </w:t>
            </w:r>
            <w:r w:rsidRPr="00974D6A">
              <w:t>acciones</w:t>
            </w:r>
            <w:r>
              <w:t xml:space="preserve"> </w:t>
            </w:r>
            <w:r w:rsidRPr="00974D6A">
              <w:t>para</w:t>
            </w:r>
            <w:r>
              <w:t xml:space="preserve"> </w:t>
            </w:r>
            <w:r w:rsidRPr="00974D6A">
              <w:t>aprovechar</w:t>
            </w:r>
            <w:r>
              <w:t xml:space="preserve"> </w:t>
            </w:r>
            <w:r w:rsidRPr="00974D6A">
              <w:t>la</w:t>
            </w:r>
            <w:r>
              <w:t xml:space="preserve"> </w:t>
            </w:r>
            <w:r w:rsidRPr="00974D6A">
              <w:t>producción</w:t>
            </w:r>
            <w:r>
              <w:t xml:space="preserve"> </w:t>
            </w:r>
            <w:r w:rsidRPr="00974D6A">
              <w:t>de</w:t>
            </w:r>
            <w:r>
              <w:t xml:space="preserve"> </w:t>
            </w:r>
            <w:r w:rsidRPr="00974D6A">
              <w:t>sal</w:t>
            </w:r>
            <w:r>
              <w:t xml:space="preserve"> </w:t>
            </w:r>
            <w:r w:rsidRPr="00974D6A">
              <w:t>en</w:t>
            </w:r>
            <w:r>
              <w:t xml:space="preserve"> </w:t>
            </w:r>
            <w:r w:rsidRPr="00974D6A">
              <w:t>áreas</w:t>
            </w:r>
            <w:r>
              <w:t xml:space="preserve"> </w:t>
            </w:r>
            <w:r w:rsidRPr="00974D6A">
              <w:t>11,</w:t>
            </w:r>
            <w:r>
              <w:t xml:space="preserve"> </w:t>
            </w:r>
            <w:r w:rsidRPr="00974D6A">
              <w:t>12,</w:t>
            </w:r>
            <w:r>
              <w:t xml:space="preserve"> </w:t>
            </w:r>
            <w:r w:rsidRPr="00974D6A">
              <w:t>y</w:t>
            </w:r>
            <w:r>
              <w:t xml:space="preserve"> </w:t>
            </w:r>
            <w:r w:rsidRPr="00974D6A">
              <w:t>13</w:t>
            </w:r>
            <w:r>
              <w:t xml:space="preserve"> </w:t>
            </w:r>
            <w:r w:rsidRPr="00974D6A">
              <w:t>así</w:t>
            </w:r>
            <w:r>
              <w:t xml:space="preserve"> </w:t>
            </w:r>
            <w:r w:rsidRPr="00974D6A">
              <w:t>como</w:t>
            </w:r>
            <w:r>
              <w:t xml:space="preserve"> </w:t>
            </w:r>
            <w:r w:rsidRPr="00974D6A">
              <w:t>zonas</w:t>
            </w:r>
            <w:r>
              <w:t xml:space="preserve"> </w:t>
            </w:r>
            <w:r w:rsidRPr="00974D6A">
              <w:t>A,</w:t>
            </w:r>
            <w:r>
              <w:t xml:space="preserve"> </w:t>
            </w:r>
            <w:r w:rsidRPr="00974D6A">
              <w:t>B,</w:t>
            </w:r>
            <w:r>
              <w:t xml:space="preserve"> </w:t>
            </w:r>
            <w:r w:rsidRPr="00974D6A">
              <w:t>y</w:t>
            </w:r>
            <w:r>
              <w:t xml:space="preserve"> </w:t>
            </w:r>
            <w:r w:rsidRPr="00974D6A">
              <w:t>5B</w:t>
            </w:r>
            <w:r>
              <w:t xml:space="preserve"> </w:t>
            </w:r>
            <w:r w:rsidRPr="00974D6A">
              <w:t>mediante</w:t>
            </w:r>
            <w:r>
              <w:t xml:space="preserve"> </w:t>
            </w:r>
            <w:r w:rsidRPr="00974D6A">
              <w:t>la</w:t>
            </w:r>
            <w:r>
              <w:t xml:space="preserve"> </w:t>
            </w:r>
            <w:r w:rsidRPr="00974D6A">
              <w:t>disolución</w:t>
            </w:r>
            <w:r>
              <w:t xml:space="preserve"> </w:t>
            </w:r>
            <w:r w:rsidRPr="00974D6A">
              <w:t>de</w:t>
            </w:r>
            <w:r>
              <w:t xml:space="preserve"> </w:t>
            </w:r>
            <w:proofErr w:type="gramStart"/>
            <w:r w:rsidRPr="00974D6A">
              <w:t>sal</w:t>
            </w:r>
            <w:r>
              <w:t xml:space="preserve"> </w:t>
            </w:r>
            <w:r w:rsidRPr="00974D6A">
              <w:t>.</w:t>
            </w:r>
            <w:bookmarkEnd w:id="14"/>
            <w:proofErr w:type="gramEnd"/>
          </w:p>
        </w:tc>
      </w:tr>
      <w:tr w:rsidR="00103243" w:rsidRPr="00974D6A" w14:paraId="11C102F0" w14:textId="77777777" w:rsidTr="00FE73F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16449" w14:textId="77777777" w:rsidR="00103243" w:rsidRPr="00974D6A" w:rsidRDefault="00103243" w:rsidP="00FE73F2">
            <w:pPr>
              <w:pStyle w:val="texto0"/>
              <w:spacing w:line="222" w:lineRule="exact"/>
              <w:ind w:firstLine="0"/>
            </w:pPr>
            <w:r w:rsidRPr="00974D6A">
              <w:t>1.2.3</w:t>
            </w:r>
            <w:r>
              <w:t xml:space="preserve"> </w:t>
            </w:r>
            <w:r w:rsidRPr="00974D6A">
              <w:t>Construcción</w:t>
            </w:r>
            <w:r>
              <w:t xml:space="preserve"> </w:t>
            </w:r>
            <w:r w:rsidRPr="00974D6A">
              <w:t>de</w:t>
            </w:r>
            <w:r>
              <w:t xml:space="preserve"> </w:t>
            </w:r>
            <w:r w:rsidRPr="00974D6A">
              <w:t>nueva</w:t>
            </w:r>
            <w:r>
              <w:t xml:space="preserve"> </w:t>
            </w:r>
            <w:r w:rsidRPr="00974D6A">
              <w:t>planta</w:t>
            </w:r>
            <w:r>
              <w:t xml:space="preserve"> </w:t>
            </w:r>
            <w:r w:rsidRPr="00974D6A">
              <w:t>de</w:t>
            </w:r>
            <w:r>
              <w:t xml:space="preserve"> </w:t>
            </w:r>
            <w:r w:rsidRPr="00974D6A">
              <w:t>lavado</w:t>
            </w:r>
            <w:r>
              <w:t xml:space="preserve"> </w:t>
            </w:r>
            <w:r w:rsidRPr="00974D6A">
              <w:t>de</w:t>
            </w:r>
            <w:r>
              <w:t xml:space="preserve"> </w:t>
            </w:r>
            <w:r w:rsidRPr="00974D6A">
              <w:t>sal,</w:t>
            </w:r>
            <w:r>
              <w:t xml:space="preserve"> </w:t>
            </w:r>
            <w:r w:rsidRPr="00974D6A">
              <w:t>con</w:t>
            </w:r>
            <w:r>
              <w:t xml:space="preserve"> </w:t>
            </w:r>
            <w:r w:rsidRPr="00974D6A">
              <w:t>una</w:t>
            </w:r>
            <w:r>
              <w:t xml:space="preserve"> </w:t>
            </w:r>
            <w:r w:rsidRPr="00974D6A">
              <w:t>capacidad</w:t>
            </w:r>
            <w:r>
              <w:t xml:space="preserve"> </w:t>
            </w:r>
            <w:r w:rsidRPr="00974D6A">
              <w:t>de</w:t>
            </w:r>
            <w:r>
              <w:t xml:space="preserve"> </w:t>
            </w:r>
            <w:r w:rsidRPr="00974D6A">
              <w:t>lavado</w:t>
            </w:r>
            <w:r>
              <w:t xml:space="preserve"> </w:t>
            </w:r>
            <w:r w:rsidRPr="00974D6A">
              <w:t>de</w:t>
            </w:r>
            <w:r>
              <w:t xml:space="preserve"> </w:t>
            </w:r>
            <w:r w:rsidRPr="00974D6A">
              <w:t>hasta</w:t>
            </w:r>
            <w:r>
              <w:t xml:space="preserve"> </w:t>
            </w:r>
            <w:r w:rsidRPr="00974D6A">
              <w:t>12</w:t>
            </w:r>
            <w:r>
              <w:t xml:space="preserve"> </w:t>
            </w:r>
            <w:r w:rsidRPr="00974D6A">
              <w:t>millones</w:t>
            </w:r>
            <w:r>
              <w:t xml:space="preserve"> </w:t>
            </w:r>
            <w:r w:rsidRPr="00974D6A">
              <w:t>de</w:t>
            </w:r>
            <w:r>
              <w:t xml:space="preserve"> </w:t>
            </w:r>
            <w:r w:rsidRPr="00974D6A">
              <w:t>toneladas</w:t>
            </w:r>
            <w:r>
              <w:t xml:space="preserve"> </w:t>
            </w:r>
            <w:r w:rsidRPr="00974D6A">
              <w:t>por</w:t>
            </w:r>
            <w:r>
              <w:t xml:space="preserve"> </w:t>
            </w:r>
            <w:r w:rsidRPr="00974D6A">
              <w:t>año,</w:t>
            </w:r>
            <w:r>
              <w:t xml:space="preserve"> </w:t>
            </w:r>
            <w:r w:rsidRPr="00974D6A">
              <w:t>en</w:t>
            </w:r>
            <w:r>
              <w:t xml:space="preserve"> </w:t>
            </w:r>
            <w:r w:rsidRPr="00974D6A">
              <w:t>Guerrero</w:t>
            </w:r>
            <w:r>
              <w:t xml:space="preserve"> </w:t>
            </w:r>
            <w:r w:rsidRPr="00974D6A">
              <w:t>Negro.</w:t>
            </w:r>
          </w:p>
        </w:tc>
      </w:tr>
    </w:tbl>
    <w:p w14:paraId="349A706E" w14:textId="77777777" w:rsidR="00103243" w:rsidRDefault="00103243" w:rsidP="00103243">
      <w:pPr>
        <w:pStyle w:val="texto0"/>
        <w:spacing w:line="222" w:lineRule="exact"/>
        <w:rPr>
          <w:b/>
          <w:szCs w:val="22"/>
        </w:rPr>
      </w:pPr>
    </w:p>
    <w:p w14:paraId="23D7EB21" w14:textId="77777777" w:rsidR="00103243" w:rsidRPr="00974D6A" w:rsidRDefault="00103243" w:rsidP="00103243">
      <w:pPr>
        <w:pStyle w:val="texto0"/>
        <w:spacing w:line="222" w:lineRule="exact"/>
        <w:rPr>
          <w:b/>
          <w:szCs w:val="22"/>
        </w:rPr>
      </w:pPr>
      <w:r w:rsidRPr="00974D6A">
        <w:rPr>
          <w:b/>
          <w:szCs w:val="22"/>
        </w:rPr>
        <w:t>Estrategia</w:t>
      </w:r>
      <w:r>
        <w:rPr>
          <w:b/>
          <w:szCs w:val="22"/>
        </w:rPr>
        <w:t xml:space="preserve"> </w:t>
      </w:r>
      <w:r w:rsidRPr="00974D6A">
        <w:rPr>
          <w:b/>
          <w:szCs w:val="22"/>
        </w:rPr>
        <w:t>prioritaria</w:t>
      </w:r>
      <w:r>
        <w:rPr>
          <w:b/>
          <w:szCs w:val="22"/>
        </w:rPr>
        <w:t xml:space="preserve"> </w:t>
      </w:r>
      <w:r w:rsidRPr="00974D6A">
        <w:rPr>
          <w:b/>
          <w:szCs w:val="22"/>
        </w:rPr>
        <w:t>1.3.-</w:t>
      </w:r>
      <w:r>
        <w:rPr>
          <w:b/>
          <w:szCs w:val="22"/>
        </w:rPr>
        <w:t xml:space="preserve"> </w:t>
      </w:r>
      <w:r w:rsidRPr="00974D6A">
        <w:rPr>
          <w:b/>
          <w:szCs w:val="22"/>
        </w:rPr>
        <w:t>Incrementar</w:t>
      </w:r>
      <w:r>
        <w:rPr>
          <w:b/>
          <w:szCs w:val="22"/>
        </w:rPr>
        <w:t xml:space="preserve"> </w:t>
      </w:r>
      <w:r w:rsidRPr="00974D6A">
        <w:rPr>
          <w:b/>
          <w:szCs w:val="22"/>
        </w:rPr>
        <w:t>la</w:t>
      </w:r>
      <w:r>
        <w:rPr>
          <w:b/>
          <w:szCs w:val="22"/>
        </w:rPr>
        <w:t xml:space="preserve"> </w:t>
      </w:r>
      <w:r w:rsidRPr="00974D6A">
        <w:rPr>
          <w:b/>
          <w:szCs w:val="22"/>
        </w:rPr>
        <w:t>capacidad</w:t>
      </w:r>
      <w:r>
        <w:rPr>
          <w:b/>
          <w:szCs w:val="22"/>
        </w:rPr>
        <w:t xml:space="preserve"> </w:t>
      </w:r>
      <w:r w:rsidRPr="00974D6A">
        <w:rPr>
          <w:b/>
          <w:szCs w:val="22"/>
        </w:rPr>
        <w:t>de</w:t>
      </w:r>
      <w:r>
        <w:rPr>
          <w:b/>
          <w:szCs w:val="22"/>
        </w:rPr>
        <w:t xml:space="preserve"> </w:t>
      </w:r>
      <w:r w:rsidRPr="00974D6A">
        <w:rPr>
          <w:b/>
          <w:szCs w:val="22"/>
        </w:rPr>
        <w:t>transporte</w:t>
      </w:r>
      <w:r>
        <w:rPr>
          <w:b/>
          <w:szCs w:val="22"/>
        </w:rPr>
        <w:t xml:space="preserve"> </w:t>
      </w:r>
      <w:r w:rsidRPr="00974D6A">
        <w:rPr>
          <w:b/>
          <w:szCs w:val="22"/>
        </w:rPr>
        <w:t>terrestre,</w:t>
      </w:r>
      <w:r>
        <w:rPr>
          <w:b/>
          <w:szCs w:val="22"/>
        </w:rPr>
        <w:t xml:space="preserve"> </w:t>
      </w:r>
      <w:r w:rsidRPr="00974D6A">
        <w:rPr>
          <w:b/>
          <w:szCs w:val="22"/>
        </w:rPr>
        <w:t>para</w:t>
      </w:r>
      <w:r>
        <w:rPr>
          <w:b/>
          <w:szCs w:val="22"/>
        </w:rPr>
        <w:t xml:space="preserve"> </w:t>
      </w:r>
      <w:r w:rsidRPr="00974D6A">
        <w:rPr>
          <w:b/>
          <w:szCs w:val="22"/>
        </w:rPr>
        <w:t>transportar</w:t>
      </w:r>
      <w:r>
        <w:rPr>
          <w:b/>
          <w:szCs w:val="22"/>
        </w:rPr>
        <w:t xml:space="preserve"> </w:t>
      </w:r>
      <w:r w:rsidRPr="00974D6A">
        <w:rPr>
          <w:b/>
          <w:szCs w:val="22"/>
        </w:rPr>
        <w:t>anualmente</w:t>
      </w:r>
      <w:r>
        <w:rPr>
          <w:b/>
          <w:szCs w:val="22"/>
        </w:rPr>
        <w:t xml:space="preserve"> </w:t>
      </w:r>
      <w:r w:rsidRPr="00974D6A">
        <w:rPr>
          <w:b/>
          <w:szCs w:val="22"/>
        </w:rPr>
        <w:t>8.5</w:t>
      </w:r>
      <w:r>
        <w:rPr>
          <w:b/>
          <w:szCs w:val="22"/>
        </w:rPr>
        <w:t xml:space="preserve"> </w:t>
      </w:r>
      <w:r w:rsidRPr="00974D6A">
        <w:rPr>
          <w:b/>
          <w:szCs w:val="22"/>
        </w:rPr>
        <w:t>MTM</w:t>
      </w:r>
      <w:r>
        <w:rPr>
          <w:b/>
          <w:szCs w:val="22"/>
        </w:rPr>
        <w:t xml:space="preserve"> </w:t>
      </w:r>
      <w:r w:rsidRPr="00974D6A">
        <w:rPr>
          <w:b/>
          <w:szCs w:val="22"/>
        </w:rPr>
        <w:t>a</w:t>
      </w:r>
      <w:r>
        <w:rPr>
          <w:b/>
          <w:szCs w:val="22"/>
        </w:rPr>
        <w:t xml:space="preserve"> </w:t>
      </w:r>
      <w:r w:rsidRPr="00974D6A">
        <w:rPr>
          <w:b/>
          <w:szCs w:val="22"/>
        </w:rPr>
        <w:t>partir</w:t>
      </w:r>
      <w:r>
        <w:rPr>
          <w:b/>
          <w:szCs w:val="22"/>
        </w:rPr>
        <w:t xml:space="preserve"> </w:t>
      </w:r>
      <w:r w:rsidRPr="00974D6A">
        <w:rPr>
          <w:b/>
          <w:szCs w:val="22"/>
        </w:rPr>
        <w:t>del</w:t>
      </w:r>
      <w:r>
        <w:rPr>
          <w:b/>
          <w:szCs w:val="22"/>
        </w:rPr>
        <w:t xml:space="preserve"> </w:t>
      </w:r>
      <w:r w:rsidRPr="00974D6A">
        <w:rPr>
          <w:b/>
          <w:szCs w:val="22"/>
        </w:rPr>
        <w:t>2024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2"/>
      </w:tblGrid>
      <w:tr w:rsidR="00103243" w:rsidRPr="00974D6A" w14:paraId="71C132C1" w14:textId="77777777" w:rsidTr="00FE73F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noWrap/>
          </w:tcPr>
          <w:p w14:paraId="2D640930" w14:textId="77777777" w:rsidR="00103243" w:rsidRPr="00974D6A" w:rsidRDefault="00103243" w:rsidP="00FE73F2">
            <w:pPr>
              <w:pStyle w:val="texto0"/>
              <w:spacing w:line="222" w:lineRule="exact"/>
              <w:ind w:firstLine="0"/>
              <w:jc w:val="center"/>
              <w:rPr>
                <w:b/>
              </w:rPr>
            </w:pPr>
            <w:r w:rsidRPr="00974D6A">
              <w:rPr>
                <w:b/>
              </w:rPr>
              <w:t>Acción</w:t>
            </w:r>
            <w:r>
              <w:rPr>
                <w:b/>
              </w:rPr>
              <w:t xml:space="preserve"> </w:t>
            </w:r>
            <w:r w:rsidRPr="00974D6A">
              <w:rPr>
                <w:b/>
              </w:rPr>
              <w:t>puntual</w:t>
            </w:r>
          </w:p>
        </w:tc>
      </w:tr>
      <w:tr w:rsidR="00103243" w:rsidRPr="00974D6A" w14:paraId="6E7B06B2" w14:textId="77777777" w:rsidTr="00FE73F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4F86C" w14:textId="77777777" w:rsidR="00103243" w:rsidRPr="00974D6A" w:rsidRDefault="00103243" w:rsidP="00FE73F2">
            <w:pPr>
              <w:pStyle w:val="texto0"/>
              <w:spacing w:line="222" w:lineRule="exact"/>
              <w:ind w:firstLine="0"/>
            </w:pPr>
            <w:r w:rsidRPr="00974D6A">
              <w:t>1.3.1</w:t>
            </w:r>
            <w:r>
              <w:t xml:space="preserve"> </w:t>
            </w:r>
            <w:r w:rsidRPr="00974D6A">
              <w:t>Optimizar</w:t>
            </w:r>
            <w:r>
              <w:t xml:space="preserve"> </w:t>
            </w:r>
            <w:r w:rsidRPr="00974D6A">
              <w:t>el</w:t>
            </w:r>
            <w:r>
              <w:t xml:space="preserve"> </w:t>
            </w:r>
            <w:r w:rsidRPr="00974D6A">
              <w:t>sistema</w:t>
            </w:r>
            <w:r>
              <w:t xml:space="preserve"> </w:t>
            </w:r>
            <w:r w:rsidRPr="00974D6A">
              <w:t>de</w:t>
            </w:r>
            <w:r>
              <w:t xml:space="preserve"> </w:t>
            </w:r>
            <w:r w:rsidRPr="00974D6A">
              <w:t>trabajo</w:t>
            </w:r>
            <w:r>
              <w:t xml:space="preserve"> </w:t>
            </w:r>
            <w:r w:rsidRPr="00974D6A">
              <w:t>de</w:t>
            </w:r>
            <w:r>
              <w:t xml:space="preserve"> </w:t>
            </w:r>
            <w:r w:rsidRPr="00974D6A">
              <w:t>cosecha</w:t>
            </w:r>
            <w:r>
              <w:t xml:space="preserve"> </w:t>
            </w:r>
            <w:r w:rsidRPr="00974D6A">
              <w:t>y</w:t>
            </w:r>
            <w:r>
              <w:t xml:space="preserve"> </w:t>
            </w:r>
            <w:r w:rsidRPr="00974D6A">
              <w:t>transporte</w:t>
            </w:r>
            <w:r>
              <w:t xml:space="preserve"> </w:t>
            </w:r>
            <w:r w:rsidRPr="00974D6A">
              <w:t>terrestre</w:t>
            </w:r>
            <w:r>
              <w:t xml:space="preserve"> </w:t>
            </w:r>
            <w:r w:rsidRPr="00974D6A">
              <w:t>de</w:t>
            </w:r>
            <w:r>
              <w:t xml:space="preserve"> </w:t>
            </w:r>
            <w:r w:rsidRPr="00974D6A">
              <w:t>sal</w:t>
            </w:r>
            <w:r>
              <w:t xml:space="preserve"> </w:t>
            </w:r>
            <w:r w:rsidRPr="00974D6A">
              <w:t>como</w:t>
            </w:r>
            <w:r>
              <w:t xml:space="preserve"> </w:t>
            </w:r>
            <w:r w:rsidRPr="00974D6A">
              <w:t>resultado</w:t>
            </w:r>
            <w:r>
              <w:t xml:space="preserve"> </w:t>
            </w:r>
            <w:r w:rsidRPr="00974D6A">
              <w:t>del</w:t>
            </w:r>
            <w:r>
              <w:t xml:space="preserve"> </w:t>
            </w:r>
            <w:r w:rsidRPr="00974D6A">
              <w:t>análisis</w:t>
            </w:r>
            <w:r>
              <w:t xml:space="preserve"> </w:t>
            </w:r>
            <w:r w:rsidRPr="00974D6A">
              <w:t>de</w:t>
            </w:r>
            <w:r>
              <w:t xml:space="preserve"> </w:t>
            </w:r>
            <w:r w:rsidRPr="00974D6A">
              <w:t>tiempos</w:t>
            </w:r>
            <w:r>
              <w:t xml:space="preserve"> </w:t>
            </w:r>
            <w:r w:rsidRPr="00974D6A">
              <w:t>y</w:t>
            </w:r>
            <w:r>
              <w:t xml:space="preserve"> </w:t>
            </w:r>
            <w:r w:rsidRPr="00974D6A">
              <w:t>movimientos.</w:t>
            </w:r>
          </w:p>
        </w:tc>
      </w:tr>
      <w:tr w:rsidR="00103243" w:rsidRPr="00974D6A" w14:paraId="6747F26D" w14:textId="77777777" w:rsidTr="00FE73F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CD51A" w14:textId="77777777" w:rsidR="00103243" w:rsidRPr="00974D6A" w:rsidRDefault="00103243" w:rsidP="00FE73F2">
            <w:pPr>
              <w:pStyle w:val="texto0"/>
              <w:spacing w:line="222" w:lineRule="exact"/>
              <w:ind w:firstLine="0"/>
            </w:pPr>
            <w:r w:rsidRPr="00974D6A">
              <w:t>1.3.2</w:t>
            </w:r>
            <w:r>
              <w:t xml:space="preserve"> </w:t>
            </w:r>
            <w:r w:rsidRPr="00974D6A">
              <w:t>Continuar</w:t>
            </w:r>
            <w:r>
              <w:t xml:space="preserve"> </w:t>
            </w:r>
            <w:r w:rsidRPr="00974D6A">
              <w:t>con</w:t>
            </w:r>
            <w:r>
              <w:t xml:space="preserve"> </w:t>
            </w:r>
            <w:r w:rsidRPr="00974D6A">
              <w:t>el</w:t>
            </w:r>
            <w:r>
              <w:t xml:space="preserve"> </w:t>
            </w:r>
            <w:r w:rsidRPr="00974D6A">
              <w:t>programa</w:t>
            </w:r>
            <w:r>
              <w:t xml:space="preserve"> </w:t>
            </w:r>
            <w:r w:rsidRPr="00974D6A">
              <w:t>de</w:t>
            </w:r>
            <w:r>
              <w:t xml:space="preserve"> </w:t>
            </w:r>
            <w:r w:rsidRPr="00974D6A">
              <w:t>sustitución</w:t>
            </w:r>
            <w:r>
              <w:t xml:space="preserve"> </w:t>
            </w:r>
            <w:r w:rsidRPr="00974D6A">
              <w:t>de</w:t>
            </w:r>
            <w:r>
              <w:t xml:space="preserve"> </w:t>
            </w:r>
            <w:r w:rsidRPr="00974D6A">
              <w:t>góndolas</w:t>
            </w:r>
            <w:r>
              <w:t xml:space="preserve"> </w:t>
            </w:r>
            <w:r w:rsidRPr="00974D6A">
              <w:t>DART</w:t>
            </w:r>
            <w:r>
              <w:t xml:space="preserve"> </w:t>
            </w:r>
            <w:r w:rsidRPr="00974D6A">
              <w:t>de</w:t>
            </w:r>
            <w:r>
              <w:t xml:space="preserve"> </w:t>
            </w:r>
            <w:r w:rsidRPr="00974D6A">
              <w:t>120</w:t>
            </w:r>
            <w:r>
              <w:t xml:space="preserve"> </w:t>
            </w:r>
            <w:r w:rsidRPr="00974D6A">
              <w:t>TM,</w:t>
            </w:r>
            <w:r>
              <w:t xml:space="preserve"> </w:t>
            </w:r>
            <w:r w:rsidRPr="00974D6A">
              <w:t>a</w:t>
            </w:r>
            <w:r>
              <w:t xml:space="preserve"> </w:t>
            </w:r>
            <w:r w:rsidRPr="00974D6A">
              <w:t>góndolas</w:t>
            </w:r>
            <w:r>
              <w:t xml:space="preserve"> </w:t>
            </w:r>
            <w:r w:rsidRPr="00974D6A">
              <w:t>de</w:t>
            </w:r>
            <w:r>
              <w:t xml:space="preserve"> </w:t>
            </w:r>
            <w:r w:rsidRPr="00974D6A">
              <w:t>204</w:t>
            </w:r>
            <w:r>
              <w:t xml:space="preserve"> </w:t>
            </w:r>
            <w:r w:rsidRPr="00974D6A">
              <w:t>TM.</w:t>
            </w:r>
          </w:p>
        </w:tc>
      </w:tr>
      <w:tr w:rsidR="00103243" w:rsidRPr="00974D6A" w14:paraId="106DB192" w14:textId="77777777" w:rsidTr="00FE73F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C3157" w14:textId="77777777" w:rsidR="00103243" w:rsidRPr="00974D6A" w:rsidRDefault="00103243" w:rsidP="00FE73F2">
            <w:pPr>
              <w:pStyle w:val="texto0"/>
              <w:spacing w:line="222" w:lineRule="exact"/>
              <w:ind w:firstLine="0"/>
            </w:pPr>
            <w:r w:rsidRPr="00974D6A">
              <w:t>1.3.3</w:t>
            </w:r>
            <w:r>
              <w:t xml:space="preserve"> </w:t>
            </w:r>
            <w:r w:rsidRPr="00974D6A">
              <w:t>Continuar</w:t>
            </w:r>
            <w:r>
              <w:t xml:space="preserve"> </w:t>
            </w:r>
            <w:r w:rsidRPr="00974D6A">
              <w:t>con</w:t>
            </w:r>
            <w:r>
              <w:t xml:space="preserve"> </w:t>
            </w:r>
            <w:r w:rsidRPr="00974D6A">
              <w:t>la</w:t>
            </w:r>
            <w:r>
              <w:t xml:space="preserve"> </w:t>
            </w:r>
            <w:r w:rsidRPr="00974D6A">
              <w:t>actualización</w:t>
            </w:r>
            <w:r>
              <w:t xml:space="preserve"> </w:t>
            </w:r>
            <w:r w:rsidRPr="00974D6A">
              <w:t>de</w:t>
            </w:r>
            <w:r>
              <w:t xml:space="preserve"> </w:t>
            </w:r>
            <w:r w:rsidRPr="00974D6A">
              <w:t>camiones</w:t>
            </w:r>
            <w:r>
              <w:t xml:space="preserve"> </w:t>
            </w:r>
            <w:r w:rsidRPr="00974D6A">
              <w:t>Dart</w:t>
            </w:r>
            <w:r>
              <w:t xml:space="preserve"> </w:t>
            </w:r>
            <w:r w:rsidRPr="00974D6A">
              <w:t>de</w:t>
            </w:r>
            <w:r>
              <w:t xml:space="preserve"> </w:t>
            </w:r>
            <w:r w:rsidRPr="00974D6A">
              <w:t>la</w:t>
            </w:r>
            <w:r>
              <w:t xml:space="preserve"> </w:t>
            </w:r>
            <w:r w:rsidRPr="00974D6A">
              <w:t>serie</w:t>
            </w:r>
            <w:r>
              <w:t xml:space="preserve"> </w:t>
            </w:r>
            <w:smartTag w:uri="urn:schemas-microsoft-com:office:smarttags" w:element="metricconverter">
              <w:smartTagPr>
                <w:attr w:name="ProductID" w:val="5140C"/>
              </w:smartTagPr>
              <w:r w:rsidRPr="00974D6A">
                <w:t>5140C</w:t>
              </w:r>
            </w:smartTag>
            <w:r>
              <w:t xml:space="preserve"> </w:t>
            </w:r>
            <w:r w:rsidRPr="00974D6A">
              <w:t>a</w:t>
            </w:r>
            <w:r>
              <w:t xml:space="preserve"> </w:t>
            </w:r>
            <w:r w:rsidRPr="00974D6A">
              <w:t>la</w:t>
            </w:r>
            <w:r>
              <w:t xml:space="preserve"> </w:t>
            </w:r>
            <w:r w:rsidRPr="00974D6A">
              <w:t>serie</w:t>
            </w:r>
            <w:r>
              <w:t xml:space="preserve"> </w:t>
            </w:r>
            <w:smartTag w:uri="urn:schemas-microsoft-com:office:smarttags" w:element="metricconverter">
              <w:smartTagPr>
                <w:attr w:name="ProductID" w:val="5225C"/>
              </w:smartTagPr>
              <w:r w:rsidRPr="00974D6A">
                <w:t>5225C</w:t>
              </w:r>
            </w:smartTag>
            <w:r>
              <w:t xml:space="preserve"> </w:t>
            </w:r>
            <w:r w:rsidRPr="00974D6A">
              <w:t>o</w:t>
            </w:r>
            <w:r>
              <w:t xml:space="preserve"> </w:t>
            </w:r>
            <w:r w:rsidRPr="00974D6A">
              <w:t>equivalente.</w:t>
            </w:r>
          </w:p>
        </w:tc>
      </w:tr>
    </w:tbl>
    <w:p w14:paraId="5B41F525" w14:textId="77777777" w:rsidR="00103243" w:rsidRDefault="00103243" w:rsidP="00103243">
      <w:pPr>
        <w:pStyle w:val="texto0"/>
        <w:spacing w:line="222" w:lineRule="exact"/>
        <w:rPr>
          <w:b/>
          <w:szCs w:val="22"/>
        </w:rPr>
      </w:pPr>
    </w:p>
    <w:p w14:paraId="0C6674BF" w14:textId="77777777" w:rsidR="00103243" w:rsidRPr="00974D6A" w:rsidRDefault="00103243" w:rsidP="00103243">
      <w:pPr>
        <w:pStyle w:val="texto0"/>
        <w:spacing w:line="222" w:lineRule="exact"/>
        <w:rPr>
          <w:b/>
          <w:szCs w:val="22"/>
        </w:rPr>
      </w:pPr>
      <w:r w:rsidRPr="00974D6A">
        <w:rPr>
          <w:b/>
          <w:szCs w:val="22"/>
        </w:rPr>
        <w:t>Estrategia</w:t>
      </w:r>
      <w:r>
        <w:rPr>
          <w:b/>
          <w:szCs w:val="22"/>
        </w:rPr>
        <w:t xml:space="preserve"> </w:t>
      </w:r>
      <w:r w:rsidRPr="00974D6A">
        <w:rPr>
          <w:b/>
          <w:szCs w:val="22"/>
        </w:rPr>
        <w:t>prioritaria</w:t>
      </w:r>
      <w:r>
        <w:rPr>
          <w:b/>
          <w:szCs w:val="22"/>
        </w:rPr>
        <w:t xml:space="preserve"> </w:t>
      </w:r>
      <w:r w:rsidRPr="00974D6A">
        <w:rPr>
          <w:b/>
          <w:szCs w:val="22"/>
        </w:rPr>
        <w:t>1.4.-</w:t>
      </w:r>
      <w:r>
        <w:rPr>
          <w:b/>
          <w:szCs w:val="22"/>
        </w:rPr>
        <w:t xml:space="preserve"> </w:t>
      </w:r>
      <w:r w:rsidRPr="00974D6A">
        <w:rPr>
          <w:b/>
          <w:szCs w:val="22"/>
        </w:rPr>
        <w:t>Incrementar</w:t>
      </w:r>
      <w:r>
        <w:rPr>
          <w:b/>
          <w:szCs w:val="22"/>
        </w:rPr>
        <w:t xml:space="preserve"> </w:t>
      </w:r>
      <w:r w:rsidRPr="00974D6A">
        <w:rPr>
          <w:b/>
          <w:szCs w:val="22"/>
        </w:rPr>
        <w:t>la</w:t>
      </w:r>
      <w:r>
        <w:rPr>
          <w:b/>
          <w:szCs w:val="22"/>
        </w:rPr>
        <w:t xml:space="preserve"> </w:t>
      </w:r>
      <w:r w:rsidRPr="00974D6A">
        <w:rPr>
          <w:b/>
          <w:szCs w:val="22"/>
        </w:rPr>
        <w:t>capacidad</w:t>
      </w:r>
      <w:r>
        <w:rPr>
          <w:b/>
          <w:szCs w:val="22"/>
        </w:rPr>
        <w:t xml:space="preserve"> </w:t>
      </w:r>
      <w:r w:rsidRPr="00974D6A">
        <w:rPr>
          <w:b/>
          <w:szCs w:val="22"/>
        </w:rPr>
        <w:t>marítima</w:t>
      </w:r>
      <w:r>
        <w:rPr>
          <w:b/>
          <w:szCs w:val="22"/>
        </w:rPr>
        <w:t xml:space="preserve"> </w:t>
      </w:r>
      <w:r w:rsidRPr="00974D6A">
        <w:rPr>
          <w:b/>
          <w:szCs w:val="22"/>
        </w:rPr>
        <w:t>para</w:t>
      </w:r>
      <w:r>
        <w:rPr>
          <w:b/>
          <w:szCs w:val="22"/>
        </w:rPr>
        <w:t xml:space="preserve"> </w:t>
      </w:r>
      <w:r w:rsidRPr="00974D6A">
        <w:rPr>
          <w:b/>
          <w:szCs w:val="22"/>
        </w:rPr>
        <w:t>transportar</w:t>
      </w:r>
      <w:r>
        <w:rPr>
          <w:b/>
          <w:szCs w:val="22"/>
        </w:rPr>
        <w:t xml:space="preserve"> </w:t>
      </w:r>
      <w:r w:rsidRPr="00974D6A">
        <w:rPr>
          <w:b/>
          <w:szCs w:val="22"/>
        </w:rPr>
        <w:t>anualmente</w:t>
      </w:r>
      <w:r>
        <w:rPr>
          <w:b/>
          <w:szCs w:val="22"/>
        </w:rPr>
        <w:t xml:space="preserve"> </w:t>
      </w:r>
      <w:r w:rsidRPr="00974D6A">
        <w:rPr>
          <w:b/>
          <w:szCs w:val="22"/>
        </w:rPr>
        <w:t>8.5</w:t>
      </w:r>
      <w:r>
        <w:rPr>
          <w:b/>
          <w:szCs w:val="22"/>
        </w:rPr>
        <w:t xml:space="preserve"> </w:t>
      </w:r>
      <w:r w:rsidRPr="00974D6A">
        <w:rPr>
          <w:b/>
          <w:szCs w:val="22"/>
        </w:rPr>
        <w:t>MTM</w:t>
      </w:r>
      <w:r>
        <w:rPr>
          <w:b/>
          <w:szCs w:val="22"/>
        </w:rPr>
        <w:t xml:space="preserve"> </w:t>
      </w:r>
      <w:r w:rsidRPr="00974D6A">
        <w:rPr>
          <w:b/>
          <w:szCs w:val="22"/>
        </w:rPr>
        <w:t>a</w:t>
      </w:r>
      <w:r>
        <w:rPr>
          <w:b/>
          <w:szCs w:val="22"/>
        </w:rPr>
        <w:t xml:space="preserve"> </w:t>
      </w:r>
      <w:r w:rsidRPr="00974D6A">
        <w:rPr>
          <w:b/>
          <w:szCs w:val="22"/>
        </w:rPr>
        <w:t>partir</w:t>
      </w:r>
      <w:r>
        <w:rPr>
          <w:b/>
          <w:szCs w:val="22"/>
        </w:rPr>
        <w:t xml:space="preserve"> </w:t>
      </w:r>
      <w:r w:rsidRPr="00974D6A">
        <w:rPr>
          <w:b/>
          <w:szCs w:val="22"/>
        </w:rPr>
        <w:t>del</w:t>
      </w:r>
      <w:r>
        <w:rPr>
          <w:b/>
          <w:szCs w:val="22"/>
        </w:rPr>
        <w:t xml:space="preserve"> </w:t>
      </w:r>
      <w:r w:rsidRPr="00974D6A">
        <w:rPr>
          <w:b/>
          <w:szCs w:val="22"/>
        </w:rPr>
        <w:t>2024</w:t>
      </w:r>
      <w:r>
        <w:rPr>
          <w:b/>
          <w:szCs w:val="22"/>
        </w:rPr>
        <w:t xml:space="preserve"> </w:t>
      </w:r>
      <w:r w:rsidRPr="00974D6A">
        <w:rPr>
          <w:b/>
          <w:szCs w:val="22"/>
        </w:rPr>
        <w:t>hacía</w:t>
      </w:r>
      <w:r>
        <w:rPr>
          <w:b/>
          <w:szCs w:val="22"/>
        </w:rPr>
        <w:t xml:space="preserve"> </w:t>
      </w:r>
      <w:r w:rsidRPr="00974D6A">
        <w:rPr>
          <w:b/>
          <w:szCs w:val="22"/>
        </w:rPr>
        <w:t>la</w:t>
      </w:r>
      <w:r>
        <w:rPr>
          <w:b/>
          <w:szCs w:val="22"/>
        </w:rPr>
        <w:t xml:space="preserve"> </w:t>
      </w:r>
      <w:r w:rsidRPr="00974D6A">
        <w:rPr>
          <w:b/>
          <w:szCs w:val="22"/>
        </w:rPr>
        <w:t>Isla</w:t>
      </w:r>
      <w:r>
        <w:rPr>
          <w:b/>
          <w:szCs w:val="22"/>
        </w:rPr>
        <w:t xml:space="preserve"> </w:t>
      </w:r>
      <w:r w:rsidRPr="00974D6A">
        <w:rPr>
          <w:b/>
          <w:szCs w:val="22"/>
        </w:rPr>
        <w:t>de</w:t>
      </w:r>
      <w:r>
        <w:rPr>
          <w:b/>
          <w:szCs w:val="22"/>
        </w:rPr>
        <w:t xml:space="preserve"> </w:t>
      </w:r>
      <w:r w:rsidRPr="00974D6A">
        <w:rPr>
          <w:b/>
          <w:szCs w:val="22"/>
        </w:rPr>
        <w:t>Cedros,</w:t>
      </w:r>
      <w:r>
        <w:rPr>
          <w:b/>
          <w:szCs w:val="22"/>
        </w:rPr>
        <w:t xml:space="preserve"> </w:t>
      </w:r>
      <w:r w:rsidRPr="00974D6A">
        <w:rPr>
          <w:b/>
          <w:szCs w:val="22"/>
        </w:rPr>
        <w:t>para</w:t>
      </w:r>
      <w:r>
        <w:rPr>
          <w:b/>
          <w:szCs w:val="22"/>
        </w:rPr>
        <w:t xml:space="preserve"> </w:t>
      </w:r>
      <w:r w:rsidRPr="00974D6A">
        <w:rPr>
          <w:b/>
          <w:szCs w:val="22"/>
        </w:rPr>
        <w:t>su</w:t>
      </w:r>
      <w:r>
        <w:rPr>
          <w:b/>
          <w:szCs w:val="22"/>
        </w:rPr>
        <w:t xml:space="preserve"> </w:t>
      </w:r>
      <w:r w:rsidRPr="00974D6A">
        <w:rPr>
          <w:b/>
          <w:szCs w:val="22"/>
        </w:rPr>
        <w:t>embarque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2"/>
      </w:tblGrid>
      <w:tr w:rsidR="00103243" w:rsidRPr="00974D6A" w14:paraId="068BD84F" w14:textId="77777777" w:rsidTr="00FE73F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noWrap/>
          </w:tcPr>
          <w:p w14:paraId="519970DE" w14:textId="77777777" w:rsidR="00103243" w:rsidRPr="00974D6A" w:rsidRDefault="00103243" w:rsidP="00FE73F2">
            <w:pPr>
              <w:pStyle w:val="texto0"/>
              <w:spacing w:line="222" w:lineRule="exact"/>
              <w:ind w:firstLine="0"/>
              <w:jc w:val="center"/>
              <w:rPr>
                <w:b/>
              </w:rPr>
            </w:pPr>
            <w:r w:rsidRPr="00974D6A">
              <w:rPr>
                <w:b/>
              </w:rPr>
              <w:t>Acción</w:t>
            </w:r>
            <w:r>
              <w:rPr>
                <w:b/>
              </w:rPr>
              <w:t xml:space="preserve"> </w:t>
            </w:r>
            <w:r w:rsidRPr="00974D6A">
              <w:rPr>
                <w:b/>
              </w:rPr>
              <w:t>puntual</w:t>
            </w:r>
          </w:p>
        </w:tc>
      </w:tr>
      <w:tr w:rsidR="00103243" w:rsidRPr="00974D6A" w14:paraId="1F5725B3" w14:textId="77777777" w:rsidTr="00FE73F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5F224" w14:textId="77777777" w:rsidR="00103243" w:rsidRPr="00974D6A" w:rsidRDefault="00103243" w:rsidP="00FE73F2">
            <w:pPr>
              <w:pStyle w:val="texto0"/>
              <w:spacing w:line="222" w:lineRule="exact"/>
              <w:ind w:firstLine="0"/>
            </w:pPr>
            <w:r w:rsidRPr="00974D6A">
              <w:t>1.4.1</w:t>
            </w:r>
            <w:r>
              <w:t xml:space="preserve"> </w:t>
            </w:r>
            <w:r w:rsidRPr="00974D6A">
              <w:t>Optimizar</w:t>
            </w:r>
            <w:r>
              <w:t xml:space="preserve"> </w:t>
            </w:r>
            <w:r w:rsidRPr="00974D6A">
              <w:t>el</w:t>
            </w:r>
            <w:r>
              <w:t xml:space="preserve"> </w:t>
            </w:r>
            <w:r w:rsidRPr="00974D6A">
              <w:t>sistema</w:t>
            </w:r>
            <w:r>
              <w:t xml:space="preserve"> </w:t>
            </w:r>
            <w:r w:rsidRPr="00974D6A">
              <w:t>de</w:t>
            </w:r>
            <w:r>
              <w:t xml:space="preserve"> </w:t>
            </w:r>
            <w:r w:rsidRPr="00974D6A">
              <w:t>trabajo</w:t>
            </w:r>
            <w:r>
              <w:t xml:space="preserve"> </w:t>
            </w:r>
            <w:r w:rsidRPr="00974D6A">
              <w:t>de</w:t>
            </w:r>
            <w:r>
              <w:t xml:space="preserve"> </w:t>
            </w:r>
            <w:r w:rsidRPr="00974D6A">
              <w:t>los</w:t>
            </w:r>
            <w:r>
              <w:t xml:space="preserve"> </w:t>
            </w:r>
            <w:r w:rsidRPr="00974D6A">
              <w:t>procesos</w:t>
            </w:r>
            <w:r>
              <w:t xml:space="preserve"> </w:t>
            </w:r>
            <w:r w:rsidRPr="00974D6A">
              <w:t>de</w:t>
            </w:r>
            <w:r>
              <w:t xml:space="preserve"> </w:t>
            </w:r>
            <w:r w:rsidRPr="00974D6A">
              <w:t>transporte</w:t>
            </w:r>
            <w:r>
              <w:t xml:space="preserve"> </w:t>
            </w:r>
            <w:r w:rsidRPr="00974D6A">
              <w:t>marítimo</w:t>
            </w:r>
            <w:r>
              <w:t xml:space="preserve"> </w:t>
            </w:r>
            <w:r w:rsidRPr="00974D6A">
              <w:t>como</w:t>
            </w:r>
            <w:r>
              <w:t xml:space="preserve"> </w:t>
            </w:r>
            <w:r w:rsidRPr="00974D6A">
              <w:t>resultado</w:t>
            </w:r>
            <w:r>
              <w:t xml:space="preserve"> </w:t>
            </w:r>
            <w:r w:rsidRPr="00974D6A">
              <w:t>del</w:t>
            </w:r>
            <w:r>
              <w:t xml:space="preserve"> </w:t>
            </w:r>
            <w:r w:rsidRPr="00974D6A">
              <w:t>análisis</w:t>
            </w:r>
            <w:r>
              <w:t xml:space="preserve"> </w:t>
            </w:r>
            <w:r w:rsidRPr="00974D6A">
              <w:t>de</w:t>
            </w:r>
            <w:r>
              <w:t xml:space="preserve"> </w:t>
            </w:r>
            <w:r w:rsidRPr="00974D6A">
              <w:t>tiempos</w:t>
            </w:r>
            <w:r>
              <w:t xml:space="preserve"> </w:t>
            </w:r>
            <w:r w:rsidRPr="00974D6A">
              <w:t>y</w:t>
            </w:r>
            <w:r>
              <w:t xml:space="preserve"> </w:t>
            </w:r>
            <w:r w:rsidRPr="00974D6A">
              <w:t>movimientos.</w:t>
            </w:r>
          </w:p>
        </w:tc>
      </w:tr>
      <w:tr w:rsidR="00103243" w:rsidRPr="00974D6A" w14:paraId="62FA6316" w14:textId="77777777" w:rsidTr="00FE73F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DF69A" w14:textId="77777777" w:rsidR="00103243" w:rsidRPr="00974D6A" w:rsidRDefault="00103243" w:rsidP="00FE73F2">
            <w:pPr>
              <w:pStyle w:val="texto0"/>
              <w:spacing w:line="222" w:lineRule="exact"/>
              <w:ind w:firstLine="0"/>
            </w:pPr>
            <w:r w:rsidRPr="00974D6A">
              <w:t>1.4.2</w:t>
            </w:r>
            <w:r>
              <w:t xml:space="preserve"> </w:t>
            </w:r>
            <w:r w:rsidRPr="00974D6A">
              <w:t>Renovar</w:t>
            </w:r>
            <w:r>
              <w:t xml:space="preserve"> </w:t>
            </w:r>
            <w:r w:rsidRPr="00974D6A">
              <w:t>el</w:t>
            </w:r>
            <w:r>
              <w:t xml:space="preserve"> </w:t>
            </w:r>
            <w:r w:rsidRPr="00974D6A">
              <w:t>equipo</w:t>
            </w:r>
            <w:r>
              <w:t xml:space="preserve"> </w:t>
            </w:r>
            <w:r w:rsidRPr="00974D6A">
              <w:t>de</w:t>
            </w:r>
            <w:r>
              <w:t xml:space="preserve"> </w:t>
            </w:r>
            <w:r w:rsidRPr="00974D6A">
              <w:t>transporte</w:t>
            </w:r>
            <w:r>
              <w:t xml:space="preserve"> </w:t>
            </w:r>
            <w:r w:rsidRPr="00974D6A">
              <w:t>marítimo</w:t>
            </w:r>
            <w:r>
              <w:t xml:space="preserve"> </w:t>
            </w:r>
            <w:r w:rsidRPr="00974D6A">
              <w:t>con</w:t>
            </w:r>
            <w:r>
              <w:t xml:space="preserve"> </w:t>
            </w:r>
            <w:r w:rsidRPr="00974D6A">
              <w:t>embarcaciones</w:t>
            </w:r>
            <w:r>
              <w:t xml:space="preserve"> </w:t>
            </w:r>
            <w:r w:rsidRPr="00974D6A">
              <w:t>tipo</w:t>
            </w:r>
            <w:r>
              <w:t xml:space="preserve"> </w:t>
            </w:r>
            <w:r w:rsidRPr="00974D6A">
              <w:t>remolcador</w:t>
            </w:r>
            <w:r>
              <w:t xml:space="preserve"> </w:t>
            </w:r>
            <w:r w:rsidRPr="00974D6A">
              <w:t>y</w:t>
            </w:r>
            <w:r>
              <w:t xml:space="preserve"> </w:t>
            </w:r>
            <w:r w:rsidRPr="00974D6A">
              <w:t>una</w:t>
            </w:r>
            <w:r>
              <w:t xml:space="preserve"> </w:t>
            </w:r>
            <w:r w:rsidRPr="00974D6A">
              <w:t>barcaza.</w:t>
            </w:r>
          </w:p>
        </w:tc>
      </w:tr>
      <w:tr w:rsidR="00103243" w:rsidRPr="00974D6A" w14:paraId="45D4D66E" w14:textId="77777777" w:rsidTr="00FE73F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8279F" w14:textId="77777777" w:rsidR="00103243" w:rsidRPr="00974D6A" w:rsidRDefault="00103243" w:rsidP="00FE73F2">
            <w:pPr>
              <w:pStyle w:val="texto0"/>
              <w:spacing w:line="222" w:lineRule="exact"/>
              <w:ind w:firstLine="0"/>
            </w:pPr>
            <w:r w:rsidRPr="00974D6A">
              <w:t>1.4.3</w:t>
            </w:r>
            <w:r>
              <w:t xml:space="preserve"> </w:t>
            </w:r>
            <w:r w:rsidRPr="00974D6A">
              <w:t>Mejorar</w:t>
            </w:r>
            <w:r>
              <w:t xml:space="preserve"> </w:t>
            </w:r>
            <w:r w:rsidRPr="00974D6A">
              <w:t>la</w:t>
            </w:r>
            <w:r>
              <w:t xml:space="preserve"> </w:t>
            </w:r>
            <w:r w:rsidRPr="00974D6A">
              <w:t>infraestructura</w:t>
            </w:r>
            <w:r>
              <w:t xml:space="preserve"> </w:t>
            </w:r>
            <w:r w:rsidRPr="00974D6A">
              <w:t>portuaria</w:t>
            </w:r>
            <w:r>
              <w:t xml:space="preserve"> </w:t>
            </w:r>
            <w:r w:rsidRPr="00974D6A">
              <w:t>de</w:t>
            </w:r>
            <w:r>
              <w:t xml:space="preserve"> </w:t>
            </w:r>
            <w:r w:rsidRPr="00974D6A">
              <w:t>los</w:t>
            </w:r>
            <w:r>
              <w:t xml:space="preserve"> </w:t>
            </w:r>
            <w:r w:rsidRPr="00974D6A">
              <w:t>muelles</w:t>
            </w:r>
            <w:r>
              <w:t xml:space="preserve"> </w:t>
            </w:r>
            <w:r w:rsidRPr="00974D6A">
              <w:t>de</w:t>
            </w:r>
            <w:r>
              <w:t xml:space="preserve"> </w:t>
            </w:r>
            <w:r w:rsidRPr="00974D6A">
              <w:t>carga</w:t>
            </w:r>
            <w:r>
              <w:t xml:space="preserve"> </w:t>
            </w:r>
            <w:r w:rsidRPr="00974D6A">
              <w:t>y</w:t>
            </w:r>
            <w:r>
              <w:t xml:space="preserve"> </w:t>
            </w:r>
            <w:r w:rsidRPr="00974D6A">
              <w:t>descarga</w:t>
            </w:r>
            <w:r>
              <w:t xml:space="preserve"> </w:t>
            </w:r>
            <w:r w:rsidRPr="00974D6A">
              <w:t>de</w:t>
            </w:r>
            <w:r>
              <w:t xml:space="preserve"> </w:t>
            </w:r>
            <w:r w:rsidRPr="00974D6A">
              <w:t>sal.</w:t>
            </w:r>
          </w:p>
        </w:tc>
      </w:tr>
      <w:tr w:rsidR="00103243" w:rsidRPr="00974D6A" w14:paraId="6CC850F5" w14:textId="77777777" w:rsidTr="00FE73F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3015F" w14:textId="77777777" w:rsidR="00103243" w:rsidRPr="00974D6A" w:rsidRDefault="00103243" w:rsidP="00FE73F2">
            <w:pPr>
              <w:pStyle w:val="texto0"/>
              <w:spacing w:line="222" w:lineRule="exact"/>
              <w:ind w:firstLine="0"/>
            </w:pPr>
            <w:r w:rsidRPr="00974D6A">
              <w:t>1.4.4</w:t>
            </w:r>
            <w:r>
              <w:t xml:space="preserve"> </w:t>
            </w:r>
            <w:r w:rsidRPr="00974D6A">
              <w:t>Ampliar</w:t>
            </w:r>
            <w:r>
              <w:t xml:space="preserve"> </w:t>
            </w:r>
            <w:r w:rsidRPr="00974D6A">
              <w:t>la</w:t>
            </w:r>
            <w:r>
              <w:t xml:space="preserve"> </w:t>
            </w:r>
            <w:r w:rsidRPr="00974D6A">
              <w:t>capacidad</w:t>
            </w:r>
            <w:r>
              <w:t xml:space="preserve"> </w:t>
            </w:r>
            <w:r w:rsidRPr="00974D6A">
              <w:t>de</w:t>
            </w:r>
            <w:r>
              <w:t xml:space="preserve"> </w:t>
            </w:r>
            <w:r w:rsidRPr="00974D6A">
              <w:t>apilamientos</w:t>
            </w:r>
            <w:r>
              <w:t xml:space="preserve"> </w:t>
            </w:r>
            <w:r w:rsidRPr="00974D6A">
              <w:t>de</w:t>
            </w:r>
            <w:r>
              <w:t xml:space="preserve"> </w:t>
            </w:r>
            <w:r w:rsidRPr="00974D6A">
              <w:t>sal,</w:t>
            </w:r>
            <w:r>
              <w:t xml:space="preserve"> </w:t>
            </w:r>
            <w:r w:rsidRPr="00974D6A">
              <w:t>en</w:t>
            </w:r>
            <w:r>
              <w:t xml:space="preserve"> </w:t>
            </w:r>
            <w:r w:rsidRPr="00974D6A">
              <w:t>Guerrero</w:t>
            </w:r>
            <w:r>
              <w:t xml:space="preserve"> </w:t>
            </w:r>
            <w:r w:rsidRPr="00974D6A">
              <w:t>Negro</w:t>
            </w:r>
            <w:r>
              <w:t xml:space="preserve"> </w:t>
            </w:r>
            <w:r w:rsidRPr="00974D6A">
              <w:t>y</w:t>
            </w:r>
            <w:r>
              <w:t xml:space="preserve"> </w:t>
            </w:r>
            <w:r w:rsidRPr="00974D6A">
              <w:t>en</w:t>
            </w:r>
            <w:r>
              <w:t xml:space="preserve"> </w:t>
            </w:r>
            <w:r w:rsidRPr="00974D6A">
              <w:t>Isla</w:t>
            </w:r>
            <w:r>
              <w:t xml:space="preserve"> </w:t>
            </w:r>
            <w:r w:rsidRPr="00974D6A">
              <w:t>de</w:t>
            </w:r>
            <w:r>
              <w:t xml:space="preserve"> </w:t>
            </w:r>
            <w:r w:rsidRPr="00974D6A">
              <w:t>Cedros.</w:t>
            </w:r>
          </w:p>
        </w:tc>
      </w:tr>
    </w:tbl>
    <w:p w14:paraId="5BD6B0BA" w14:textId="77777777" w:rsidR="00103243" w:rsidRDefault="00103243" w:rsidP="00103243">
      <w:pPr>
        <w:pStyle w:val="texto0"/>
        <w:spacing w:line="222" w:lineRule="exact"/>
        <w:rPr>
          <w:b/>
          <w:szCs w:val="22"/>
        </w:rPr>
      </w:pPr>
    </w:p>
    <w:p w14:paraId="5646B4CC" w14:textId="77777777" w:rsidR="00103243" w:rsidRPr="00974D6A" w:rsidRDefault="00103243" w:rsidP="00103243">
      <w:pPr>
        <w:pStyle w:val="texto0"/>
        <w:spacing w:line="222" w:lineRule="exact"/>
        <w:rPr>
          <w:b/>
          <w:szCs w:val="22"/>
        </w:rPr>
      </w:pPr>
      <w:r w:rsidRPr="00974D6A">
        <w:rPr>
          <w:b/>
          <w:szCs w:val="22"/>
        </w:rPr>
        <w:t>Estrategia</w:t>
      </w:r>
      <w:r>
        <w:rPr>
          <w:b/>
          <w:szCs w:val="22"/>
        </w:rPr>
        <w:t xml:space="preserve"> </w:t>
      </w:r>
      <w:r w:rsidRPr="00974D6A">
        <w:rPr>
          <w:b/>
          <w:szCs w:val="22"/>
        </w:rPr>
        <w:t>prioritaria</w:t>
      </w:r>
      <w:r>
        <w:rPr>
          <w:b/>
          <w:szCs w:val="22"/>
        </w:rPr>
        <w:t xml:space="preserve"> </w:t>
      </w:r>
      <w:r w:rsidRPr="00974D6A">
        <w:rPr>
          <w:b/>
          <w:szCs w:val="22"/>
        </w:rPr>
        <w:t>1.5.-</w:t>
      </w:r>
      <w:r>
        <w:rPr>
          <w:b/>
          <w:szCs w:val="22"/>
        </w:rPr>
        <w:t xml:space="preserve"> </w:t>
      </w:r>
      <w:r w:rsidRPr="00974D6A">
        <w:rPr>
          <w:b/>
          <w:szCs w:val="22"/>
        </w:rPr>
        <w:t>Hacer</w:t>
      </w:r>
      <w:r>
        <w:rPr>
          <w:b/>
          <w:szCs w:val="22"/>
        </w:rPr>
        <w:t xml:space="preserve"> </w:t>
      </w:r>
      <w:r w:rsidRPr="00974D6A">
        <w:rPr>
          <w:b/>
          <w:szCs w:val="22"/>
        </w:rPr>
        <w:t>eficiente</w:t>
      </w:r>
      <w:r>
        <w:rPr>
          <w:b/>
          <w:szCs w:val="22"/>
        </w:rPr>
        <w:t xml:space="preserve"> </w:t>
      </w:r>
      <w:r w:rsidRPr="00974D6A">
        <w:rPr>
          <w:b/>
          <w:szCs w:val="22"/>
        </w:rPr>
        <w:t>la</w:t>
      </w:r>
      <w:r>
        <w:rPr>
          <w:b/>
          <w:szCs w:val="22"/>
        </w:rPr>
        <w:t xml:space="preserve"> </w:t>
      </w:r>
      <w:r w:rsidRPr="00974D6A">
        <w:rPr>
          <w:b/>
          <w:szCs w:val="22"/>
        </w:rPr>
        <w:t>estructura</w:t>
      </w:r>
      <w:r>
        <w:rPr>
          <w:b/>
          <w:szCs w:val="22"/>
        </w:rPr>
        <w:t xml:space="preserve"> </w:t>
      </w:r>
      <w:r w:rsidRPr="00974D6A">
        <w:rPr>
          <w:b/>
          <w:szCs w:val="22"/>
        </w:rPr>
        <w:t>orgánica</w:t>
      </w:r>
      <w:r>
        <w:rPr>
          <w:b/>
          <w:szCs w:val="22"/>
        </w:rPr>
        <w:t xml:space="preserve"> </w:t>
      </w:r>
      <w:r w:rsidRPr="00974D6A">
        <w:rPr>
          <w:b/>
          <w:szCs w:val="22"/>
        </w:rPr>
        <w:t>ocupacional,</w:t>
      </w:r>
      <w:r>
        <w:rPr>
          <w:b/>
          <w:szCs w:val="22"/>
        </w:rPr>
        <w:t xml:space="preserve"> </w:t>
      </w:r>
      <w:r w:rsidRPr="00974D6A">
        <w:rPr>
          <w:b/>
          <w:szCs w:val="22"/>
        </w:rPr>
        <w:t>adecuándola</w:t>
      </w:r>
      <w:r>
        <w:rPr>
          <w:b/>
          <w:szCs w:val="22"/>
        </w:rPr>
        <w:t xml:space="preserve"> </w:t>
      </w:r>
      <w:r w:rsidRPr="00974D6A">
        <w:rPr>
          <w:b/>
          <w:szCs w:val="22"/>
        </w:rPr>
        <w:t>a</w:t>
      </w:r>
      <w:r>
        <w:rPr>
          <w:b/>
          <w:szCs w:val="22"/>
        </w:rPr>
        <w:t xml:space="preserve"> </w:t>
      </w:r>
      <w:r w:rsidRPr="00974D6A">
        <w:rPr>
          <w:b/>
          <w:szCs w:val="22"/>
        </w:rPr>
        <w:t>las</w:t>
      </w:r>
      <w:r>
        <w:rPr>
          <w:b/>
          <w:szCs w:val="22"/>
        </w:rPr>
        <w:t xml:space="preserve"> </w:t>
      </w:r>
      <w:r w:rsidRPr="00974D6A">
        <w:rPr>
          <w:b/>
          <w:szCs w:val="22"/>
        </w:rPr>
        <w:t>necesidades</w:t>
      </w:r>
      <w:r>
        <w:rPr>
          <w:b/>
          <w:szCs w:val="22"/>
        </w:rPr>
        <w:t xml:space="preserve"> </w:t>
      </w:r>
      <w:r w:rsidRPr="00974D6A">
        <w:rPr>
          <w:b/>
          <w:szCs w:val="22"/>
        </w:rPr>
        <w:t>operativas</w:t>
      </w:r>
      <w:r>
        <w:rPr>
          <w:b/>
          <w:szCs w:val="22"/>
        </w:rPr>
        <w:t xml:space="preserve"> </w:t>
      </w:r>
      <w:r w:rsidRPr="00974D6A">
        <w:rPr>
          <w:b/>
          <w:szCs w:val="22"/>
        </w:rPr>
        <w:t>y</w:t>
      </w:r>
      <w:r>
        <w:rPr>
          <w:b/>
          <w:szCs w:val="22"/>
        </w:rPr>
        <w:t xml:space="preserve"> </w:t>
      </w:r>
      <w:r w:rsidRPr="00974D6A">
        <w:rPr>
          <w:b/>
          <w:szCs w:val="22"/>
        </w:rPr>
        <w:t>de</w:t>
      </w:r>
      <w:r>
        <w:rPr>
          <w:b/>
          <w:szCs w:val="22"/>
        </w:rPr>
        <w:t xml:space="preserve"> </w:t>
      </w:r>
      <w:r w:rsidRPr="00974D6A">
        <w:rPr>
          <w:b/>
          <w:szCs w:val="22"/>
        </w:rPr>
        <w:t>crecimiento</w:t>
      </w:r>
      <w:r>
        <w:rPr>
          <w:b/>
          <w:szCs w:val="22"/>
        </w:rPr>
        <w:t xml:space="preserve"> </w:t>
      </w:r>
      <w:r w:rsidRPr="00974D6A">
        <w:rPr>
          <w:b/>
          <w:szCs w:val="22"/>
        </w:rPr>
        <w:t>de</w:t>
      </w:r>
      <w:r>
        <w:rPr>
          <w:b/>
          <w:szCs w:val="22"/>
        </w:rPr>
        <w:t xml:space="preserve"> </w:t>
      </w:r>
      <w:r w:rsidRPr="00974D6A">
        <w:rPr>
          <w:b/>
          <w:szCs w:val="22"/>
        </w:rPr>
        <w:t>ESSA.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2"/>
      </w:tblGrid>
      <w:tr w:rsidR="00103243" w:rsidRPr="00974D6A" w14:paraId="2A87F4B3" w14:textId="77777777" w:rsidTr="00FE73F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noWrap/>
          </w:tcPr>
          <w:p w14:paraId="7192DF28" w14:textId="77777777" w:rsidR="00103243" w:rsidRPr="00974D6A" w:rsidRDefault="00103243" w:rsidP="00FE73F2">
            <w:pPr>
              <w:pStyle w:val="texto0"/>
              <w:spacing w:line="222" w:lineRule="exact"/>
              <w:ind w:firstLine="0"/>
              <w:jc w:val="center"/>
              <w:rPr>
                <w:b/>
              </w:rPr>
            </w:pPr>
            <w:r w:rsidRPr="00974D6A">
              <w:rPr>
                <w:b/>
              </w:rPr>
              <w:t>Acción</w:t>
            </w:r>
            <w:r>
              <w:rPr>
                <w:b/>
              </w:rPr>
              <w:t xml:space="preserve"> </w:t>
            </w:r>
            <w:r w:rsidRPr="00974D6A">
              <w:rPr>
                <w:b/>
              </w:rPr>
              <w:t>puntual</w:t>
            </w:r>
          </w:p>
        </w:tc>
      </w:tr>
      <w:tr w:rsidR="00103243" w:rsidRPr="00974D6A" w14:paraId="27509C61" w14:textId="77777777" w:rsidTr="00FE73F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3318C" w14:textId="77777777" w:rsidR="00103243" w:rsidRPr="00974D6A" w:rsidRDefault="00103243" w:rsidP="00FE73F2">
            <w:pPr>
              <w:pStyle w:val="texto0"/>
              <w:spacing w:line="222" w:lineRule="exact"/>
              <w:ind w:firstLine="0"/>
            </w:pPr>
            <w:r w:rsidRPr="00974D6A">
              <w:t>1.5.1</w:t>
            </w:r>
            <w:r>
              <w:t xml:space="preserve"> </w:t>
            </w:r>
            <w:r w:rsidRPr="00974D6A">
              <w:t>Realizar</w:t>
            </w:r>
            <w:r>
              <w:t xml:space="preserve"> </w:t>
            </w:r>
            <w:r w:rsidRPr="00974D6A">
              <w:t>diagnóstico</w:t>
            </w:r>
            <w:r>
              <w:t xml:space="preserve"> </w:t>
            </w:r>
            <w:r w:rsidRPr="00974D6A">
              <w:t>a</w:t>
            </w:r>
            <w:r>
              <w:t xml:space="preserve"> </w:t>
            </w:r>
            <w:r w:rsidRPr="00974D6A">
              <w:t>la</w:t>
            </w:r>
            <w:r>
              <w:t xml:space="preserve"> </w:t>
            </w:r>
            <w:r w:rsidRPr="00974D6A">
              <w:t>estructura</w:t>
            </w:r>
            <w:r>
              <w:t xml:space="preserve"> </w:t>
            </w:r>
            <w:r w:rsidRPr="00974D6A">
              <w:t>orgánica</w:t>
            </w:r>
            <w:r>
              <w:t xml:space="preserve"> </w:t>
            </w:r>
            <w:r w:rsidRPr="00974D6A">
              <w:t>y</w:t>
            </w:r>
            <w:r>
              <w:t xml:space="preserve"> </w:t>
            </w:r>
            <w:r w:rsidRPr="00974D6A">
              <w:t>plantilla</w:t>
            </w:r>
            <w:r>
              <w:t xml:space="preserve"> </w:t>
            </w:r>
            <w:r w:rsidRPr="00974D6A">
              <w:t>ocupacional</w:t>
            </w:r>
            <w:r>
              <w:t xml:space="preserve"> </w:t>
            </w:r>
            <w:r w:rsidRPr="00974D6A">
              <w:t>de</w:t>
            </w:r>
            <w:r>
              <w:t xml:space="preserve"> </w:t>
            </w:r>
            <w:r w:rsidRPr="00974D6A">
              <w:t>la</w:t>
            </w:r>
            <w:r>
              <w:t xml:space="preserve"> </w:t>
            </w:r>
            <w:r w:rsidRPr="00974D6A">
              <w:t>entidad</w:t>
            </w:r>
            <w:r>
              <w:t xml:space="preserve"> </w:t>
            </w:r>
            <w:r w:rsidRPr="00974D6A">
              <w:t>con</w:t>
            </w:r>
            <w:r>
              <w:t xml:space="preserve"> </w:t>
            </w:r>
            <w:r w:rsidRPr="00974D6A">
              <w:t>el</w:t>
            </w:r>
            <w:r>
              <w:t xml:space="preserve"> </w:t>
            </w:r>
            <w:r w:rsidRPr="00974D6A">
              <w:t>propósito</w:t>
            </w:r>
            <w:r>
              <w:t xml:space="preserve"> </w:t>
            </w:r>
            <w:r w:rsidRPr="00974D6A">
              <w:t>de</w:t>
            </w:r>
            <w:r>
              <w:t xml:space="preserve"> </w:t>
            </w:r>
            <w:r w:rsidRPr="00974D6A">
              <w:t>detectar</w:t>
            </w:r>
            <w:r>
              <w:t xml:space="preserve"> </w:t>
            </w:r>
            <w:r w:rsidRPr="00974D6A">
              <w:t>necesidades</w:t>
            </w:r>
            <w:r>
              <w:t xml:space="preserve"> </w:t>
            </w:r>
            <w:r w:rsidRPr="00974D6A">
              <w:t>de</w:t>
            </w:r>
            <w:r>
              <w:t xml:space="preserve"> </w:t>
            </w:r>
            <w:r w:rsidRPr="00974D6A">
              <w:t>mano</w:t>
            </w:r>
            <w:r>
              <w:t xml:space="preserve"> </w:t>
            </w:r>
            <w:r w:rsidRPr="00974D6A">
              <w:t>de</w:t>
            </w:r>
            <w:r>
              <w:t xml:space="preserve"> </w:t>
            </w:r>
            <w:r w:rsidRPr="00974D6A">
              <w:t>obra</w:t>
            </w:r>
            <w:r>
              <w:t xml:space="preserve"> </w:t>
            </w:r>
            <w:r w:rsidRPr="00974D6A">
              <w:t>para</w:t>
            </w:r>
            <w:r>
              <w:t xml:space="preserve"> </w:t>
            </w:r>
            <w:r w:rsidRPr="00974D6A">
              <w:t>atender</w:t>
            </w:r>
            <w:r>
              <w:t xml:space="preserve"> </w:t>
            </w:r>
            <w:r w:rsidRPr="00974D6A">
              <w:t>los</w:t>
            </w:r>
            <w:r>
              <w:t xml:space="preserve"> </w:t>
            </w:r>
            <w:r w:rsidRPr="00974D6A">
              <w:t>nuevos</w:t>
            </w:r>
            <w:r>
              <w:t xml:space="preserve"> </w:t>
            </w:r>
            <w:r w:rsidRPr="00974D6A">
              <w:t>retos</w:t>
            </w:r>
            <w:r>
              <w:t xml:space="preserve"> </w:t>
            </w:r>
            <w:r w:rsidRPr="00974D6A">
              <w:t>de</w:t>
            </w:r>
            <w:r>
              <w:t xml:space="preserve"> </w:t>
            </w:r>
            <w:r w:rsidRPr="00974D6A">
              <w:t>crecimiento</w:t>
            </w:r>
            <w:r>
              <w:t xml:space="preserve"> </w:t>
            </w:r>
            <w:r w:rsidRPr="00974D6A">
              <w:t>en</w:t>
            </w:r>
            <w:r>
              <w:t xml:space="preserve"> </w:t>
            </w:r>
            <w:r w:rsidRPr="00974D6A">
              <w:t>producción</w:t>
            </w:r>
            <w:r>
              <w:t xml:space="preserve"> </w:t>
            </w:r>
            <w:r w:rsidRPr="00974D6A">
              <w:t>y</w:t>
            </w:r>
            <w:r>
              <w:t xml:space="preserve"> </w:t>
            </w:r>
            <w:r w:rsidRPr="00974D6A">
              <w:t>ventas</w:t>
            </w:r>
            <w:r>
              <w:t xml:space="preserve"> </w:t>
            </w:r>
            <w:r w:rsidRPr="00974D6A">
              <w:t>de</w:t>
            </w:r>
            <w:r>
              <w:t xml:space="preserve"> </w:t>
            </w:r>
            <w:r w:rsidRPr="00974D6A">
              <w:t>sal.</w:t>
            </w:r>
          </w:p>
        </w:tc>
      </w:tr>
      <w:tr w:rsidR="00103243" w:rsidRPr="00974D6A" w14:paraId="498A4B2E" w14:textId="77777777" w:rsidTr="00FE73F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C0AE1" w14:textId="77777777" w:rsidR="00103243" w:rsidRPr="00974D6A" w:rsidRDefault="00103243" w:rsidP="00FE73F2">
            <w:pPr>
              <w:pStyle w:val="texto0"/>
              <w:spacing w:line="222" w:lineRule="exact"/>
              <w:ind w:firstLine="0"/>
            </w:pPr>
            <w:r w:rsidRPr="00974D6A">
              <w:t>1.5.2</w:t>
            </w:r>
            <w:r>
              <w:t xml:space="preserve"> </w:t>
            </w:r>
            <w:r w:rsidRPr="00974D6A">
              <w:t>Registrar</w:t>
            </w:r>
            <w:r>
              <w:t xml:space="preserve"> </w:t>
            </w:r>
            <w:r w:rsidRPr="00974D6A">
              <w:t>a</w:t>
            </w:r>
            <w:r>
              <w:t xml:space="preserve"> </w:t>
            </w:r>
            <w:r w:rsidRPr="00974D6A">
              <w:t>más</w:t>
            </w:r>
            <w:r>
              <w:t xml:space="preserve"> </w:t>
            </w:r>
            <w:r w:rsidRPr="00974D6A">
              <w:t>tardar</w:t>
            </w:r>
            <w:r>
              <w:t xml:space="preserve"> </w:t>
            </w:r>
            <w:r w:rsidRPr="00974D6A">
              <w:t>en</w:t>
            </w:r>
            <w:r>
              <w:t xml:space="preserve"> </w:t>
            </w:r>
            <w:r w:rsidRPr="00974D6A">
              <w:t>el</w:t>
            </w:r>
            <w:r>
              <w:t xml:space="preserve"> </w:t>
            </w:r>
            <w:r w:rsidRPr="00974D6A">
              <w:t>primer</w:t>
            </w:r>
            <w:r>
              <w:t xml:space="preserve"> </w:t>
            </w:r>
            <w:r w:rsidRPr="00974D6A">
              <w:t>semestre</w:t>
            </w:r>
            <w:r>
              <w:t xml:space="preserve"> </w:t>
            </w:r>
            <w:r w:rsidRPr="00974D6A">
              <w:t>de</w:t>
            </w:r>
            <w:r>
              <w:t xml:space="preserve"> </w:t>
            </w:r>
            <w:r w:rsidRPr="00974D6A">
              <w:t>2022</w:t>
            </w:r>
            <w:r>
              <w:t xml:space="preserve"> </w:t>
            </w:r>
            <w:r w:rsidRPr="00974D6A">
              <w:t>las</w:t>
            </w:r>
            <w:r>
              <w:t xml:space="preserve"> </w:t>
            </w:r>
            <w:r w:rsidRPr="00974D6A">
              <w:t>plantillas</w:t>
            </w:r>
            <w:r>
              <w:t xml:space="preserve"> </w:t>
            </w:r>
            <w:r w:rsidRPr="00974D6A">
              <w:t>y</w:t>
            </w:r>
            <w:r>
              <w:t xml:space="preserve"> </w:t>
            </w:r>
            <w:r w:rsidRPr="00974D6A">
              <w:t>tabuladores</w:t>
            </w:r>
            <w:r>
              <w:t xml:space="preserve"> </w:t>
            </w:r>
            <w:r w:rsidRPr="00974D6A">
              <w:t>ocupacionales</w:t>
            </w:r>
            <w:r>
              <w:t xml:space="preserve"> </w:t>
            </w:r>
            <w:r w:rsidRPr="00974D6A">
              <w:t>y</w:t>
            </w:r>
            <w:r>
              <w:t xml:space="preserve"> </w:t>
            </w:r>
            <w:r w:rsidRPr="00974D6A">
              <w:t>el</w:t>
            </w:r>
            <w:r>
              <w:t xml:space="preserve"> </w:t>
            </w:r>
            <w:r w:rsidRPr="00974D6A">
              <w:t>sistema</w:t>
            </w:r>
            <w:r>
              <w:t xml:space="preserve"> </w:t>
            </w:r>
            <w:r w:rsidRPr="00974D6A">
              <w:t>de</w:t>
            </w:r>
            <w:r>
              <w:t xml:space="preserve"> </w:t>
            </w:r>
            <w:r w:rsidRPr="00974D6A">
              <w:t>ascenso</w:t>
            </w:r>
            <w:r>
              <w:t xml:space="preserve"> </w:t>
            </w:r>
            <w:r w:rsidRPr="00974D6A">
              <w:t>por</w:t>
            </w:r>
            <w:r>
              <w:t xml:space="preserve"> </w:t>
            </w:r>
            <w:r w:rsidRPr="00974D6A">
              <w:t>promoción</w:t>
            </w:r>
            <w:r>
              <w:t xml:space="preserve"> </w:t>
            </w:r>
            <w:r w:rsidRPr="00974D6A">
              <w:t>ante</w:t>
            </w:r>
            <w:r>
              <w:t xml:space="preserve"> </w:t>
            </w:r>
            <w:r w:rsidRPr="00974D6A">
              <w:t>la</w:t>
            </w:r>
            <w:r>
              <w:t xml:space="preserve"> </w:t>
            </w:r>
            <w:bookmarkStart w:id="15" w:name="N_Hlk51342335"/>
            <w:r w:rsidRPr="00974D6A">
              <w:t>SHCP</w:t>
            </w:r>
            <w:r>
              <w:t xml:space="preserve"> </w:t>
            </w:r>
            <w:r w:rsidRPr="00974D6A">
              <w:t>y</w:t>
            </w:r>
            <w:r>
              <w:t xml:space="preserve"> </w:t>
            </w:r>
            <w:r w:rsidRPr="00974D6A">
              <w:t>SFP</w:t>
            </w:r>
            <w:bookmarkEnd w:id="15"/>
            <w:r w:rsidRPr="00974D6A">
              <w:t>,</w:t>
            </w:r>
            <w:r>
              <w:t xml:space="preserve"> </w:t>
            </w:r>
            <w:r w:rsidRPr="00974D6A">
              <w:t>a</w:t>
            </w:r>
            <w:r>
              <w:t xml:space="preserve"> </w:t>
            </w:r>
            <w:r w:rsidRPr="00974D6A">
              <w:t>fin</w:t>
            </w:r>
            <w:r>
              <w:t xml:space="preserve"> </w:t>
            </w:r>
            <w:r w:rsidRPr="00974D6A">
              <w:t>de</w:t>
            </w:r>
            <w:r>
              <w:t xml:space="preserve"> </w:t>
            </w:r>
            <w:r w:rsidRPr="00974D6A">
              <w:t>dotar</w:t>
            </w:r>
            <w:r>
              <w:t xml:space="preserve"> </w:t>
            </w:r>
            <w:r w:rsidRPr="00974D6A">
              <w:t>a</w:t>
            </w:r>
            <w:r>
              <w:t xml:space="preserve"> </w:t>
            </w:r>
            <w:r w:rsidRPr="00974D6A">
              <w:t>la</w:t>
            </w:r>
            <w:r>
              <w:t xml:space="preserve"> </w:t>
            </w:r>
            <w:r w:rsidRPr="00974D6A">
              <w:t>entidad</w:t>
            </w:r>
            <w:r>
              <w:t xml:space="preserve"> </w:t>
            </w:r>
            <w:r w:rsidRPr="00974D6A">
              <w:t>de</w:t>
            </w:r>
            <w:r>
              <w:t xml:space="preserve"> </w:t>
            </w:r>
            <w:r w:rsidRPr="00974D6A">
              <w:t>un</w:t>
            </w:r>
            <w:r>
              <w:t xml:space="preserve"> </w:t>
            </w:r>
            <w:r w:rsidRPr="00974D6A">
              <w:t>sistema</w:t>
            </w:r>
            <w:r>
              <w:t xml:space="preserve"> </w:t>
            </w:r>
            <w:r w:rsidRPr="00974D6A">
              <w:t>regularizado</w:t>
            </w:r>
            <w:r>
              <w:t xml:space="preserve"> </w:t>
            </w:r>
            <w:r w:rsidRPr="00974D6A">
              <w:t>de</w:t>
            </w:r>
            <w:r>
              <w:t xml:space="preserve"> </w:t>
            </w:r>
            <w:r w:rsidRPr="00974D6A">
              <w:t>remuneraciones.</w:t>
            </w:r>
          </w:p>
        </w:tc>
      </w:tr>
    </w:tbl>
    <w:p w14:paraId="5972FDB3" w14:textId="77777777" w:rsidR="00103243" w:rsidRPr="0023059D" w:rsidRDefault="00103243" w:rsidP="00103243">
      <w:pPr>
        <w:pStyle w:val="texto0"/>
        <w:spacing w:line="222" w:lineRule="exact"/>
      </w:pPr>
    </w:p>
    <w:p w14:paraId="2B7B9BA3" w14:textId="77777777" w:rsidR="00103243" w:rsidRPr="00974D6A" w:rsidRDefault="00103243" w:rsidP="00103243">
      <w:pPr>
        <w:pStyle w:val="texto0"/>
        <w:spacing w:line="234" w:lineRule="exact"/>
        <w:ind w:firstLine="0"/>
        <w:jc w:val="center"/>
        <w:rPr>
          <w:b/>
        </w:rPr>
      </w:pPr>
      <w:r w:rsidRPr="00974D6A">
        <w:rPr>
          <w:b/>
        </w:rPr>
        <w:t>8.-</w:t>
      </w:r>
      <w:r>
        <w:rPr>
          <w:b/>
        </w:rPr>
        <w:t xml:space="preserve"> </w:t>
      </w:r>
      <w:r w:rsidRPr="00974D6A">
        <w:rPr>
          <w:b/>
        </w:rPr>
        <w:t>Metas</w:t>
      </w:r>
      <w:r>
        <w:rPr>
          <w:b/>
        </w:rPr>
        <w:t xml:space="preserve"> </w:t>
      </w:r>
      <w:r w:rsidRPr="00974D6A">
        <w:rPr>
          <w:b/>
        </w:rPr>
        <w:t>para</w:t>
      </w:r>
      <w:r>
        <w:rPr>
          <w:b/>
        </w:rPr>
        <w:t xml:space="preserve"> </w:t>
      </w:r>
      <w:r w:rsidRPr="00974D6A">
        <w:rPr>
          <w:b/>
        </w:rPr>
        <w:t>el</w:t>
      </w:r>
      <w:r>
        <w:rPr>
          <w:b/>
        </w:rPr>
        <w:t xml:space="preserve"> </w:t>
      </w:r>
      <w:r w:rsidRPr="00974D6A">
        <w:rPr>
          <w:b/>
        </w:rPr>
        <w:t>bienestar</w:t>
      </w:r>
      <w:r>
        <w:rPr>
          <w:b/>
        </w:rPr>
        <w:t xml:space="preserve"> </w:t>
      </w:r>
      <w:r w:rsidRPr="00974D6A">
        <w:rPr>
          <w:b/>
        </w:rPr>
        <w:t>y</w:t>
      </w:r>
      <w:r>
        <w:rPr>
          <w:b/>
        </w:rPr>
        <w:t xml:space="preserve"> </w:t>
      </w:r>
      <w:r w:rsidRPr="00974D6A">
        <w:rPr>
          <w:b/>
        </w:rPr>
        <w:t>Parámetros</w:t>
      </w:r>
    </w:p>
    <w:p w14:paraId="400E8D5D" w14:textId="77777777" w:rsidR="00103243" w:rsidRPr="0023059D" w:rsidRDefault="00103243" w:rsidP="00103243">
      <w:pPr>
        <w:pStyle w:val="texto0"/>
        <w:spacing w:line="234" w:lineRule="exact"/>
        <w:rPr>
          <w:color w:val="000000"/>
          <w:szCs w:val="20"/>
        </w:rPr>
      </w:pPr>
      <w:r w:rsidRPr="0023059D">
        <w:rPr>
          <w:color w:val="000000"/>
          <w:szCs w:val="20"/>
        </w:rPr>
        <w:t>Con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la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finalidad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dar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seguimiento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al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desempeño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las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actividades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plasmadas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el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Objetivo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prioritario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del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Programa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“Aumentar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la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competitividad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ESSA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para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satisfacer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la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demanda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sal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las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industrias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química,</w:t>
      </w:r>
      <w:r>
        <w:rPr>
          <w:color w:val="000000"/>
          <w:szCs w:val="20"/>
        </w:rPr>
        <w:t xml:space="preserve"> alimentari</w:t>
      </w:r>
      <w:r w:rsidRPr="0023059D">
        <w:rPr>
          <w:color w:val="000000"/>
          <w:szCs w:val="20"/>
        </w:rPr>
        <w:t>a,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tratamiento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agua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y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para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deshielo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nivel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mundial”,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se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ha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diseñado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una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Meta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para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el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Bienestar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y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dos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Parámetros.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Dicha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Meta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para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el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Bienestar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y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los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Parámetros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permitirán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conocer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manera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oportuna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y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eficiente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los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avances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el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quehacer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ESSA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y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su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Sector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Coordinado.</w:t>
      </w:r>
    </w:p>
    <w:p w14:paraId="0951F7C3" w14:textId="77777777" w:rsidR="00103243" w:rsidRPr="0023059D" w:rsidRDefault="00103243" w:rsidP="00103243">
      <w:pPr>
        <w:pStyle w:val="texto0"/>
        <w:spacing w:line="234" w:lineRule="exact"/>
        <w:rPr>
          <w:color w:val="000000"/>
          <w:szCs w:val="20"/>
        </w:rPr>
      </w:pPr>
      <w:r w:rsidRPr="0023059D">
        <w:rPr>
          <w:color w:val="000000"/>
          <w:szCs w:val="20"/>
        </w:rPr>
        <w:lastRenderedPageBreak/>
        <w:t>Para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dicho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objetivo,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la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Meta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para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el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bienestar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elegida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la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"Participación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la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producción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sal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México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el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mundo".</w:t>
      </w:r>
    </w:p>
    <w:p w14:paraId="289AB88D" w14:textId="77777777" w:rsidR="00103243" w:rsidRPr="0023059D" w:rsidRDefault="00103243" w:rsidP="00103243">
      <w:pPr>
        <w:pStyle w:val="texto0"/>
        <w:spacing w:line="234" w:lineRule="exact"/>
        <w:rPr>
          <w:color w:val="000000"/>
          <w:szCs w:val="20"/>
        </w:rPr>
      </w:pPr>
      <w:r w:rsidRPr="0023059D">
        <w:rPr>
          <w:color w:val="000000"/>
          <w:szCs w:val="20"/>
        </w:rPr>
        <w:t>Los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parámetros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este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objetivo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son: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a)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Participación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la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exportación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sal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la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exportación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minerales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no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metálicos,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b)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Rentabilidad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neta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del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activo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bajo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el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método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Dupont.</w:t>
      </w:r>
    </w:p>
    <w:p w14:paraId="52A6C25A" w14:textId="77777777" w:rsidR="00103243" w:rsidRPr="0023059D" w:rsidRDefault="00103243" w:rsidP="00103243">
      <w:pPr>
        <w:pStyle w:val="texto0"/>
        <w:spacing w:after="0" w:line="222" w:lineRule="exact"/>
        <w:rPr>
          <w:color w:val="000000"/>
          <w:szCs w:val="20"/>
        </w:rPr>
      </w:pPr>
      <w:r w:rsidRPr="0023059D">
        <w:rPr>
          <w:color w:val="000000"/>
          <w:szCs w:val="20"/>
        </w:rPr>
        <w:t>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continuación,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se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presentan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las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fichas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las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metas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para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el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bienestar,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seguidas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por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las</w:t>
      </w:r>
      <w:r>
        <w:rPr>
          <w:color w:val="000000"/>
          <w:szCs w:val="20"/>
        </w:rPr>
        <w:t xml:space="preserve"> </w:t>
      </w:r>
      <w:proofErr w:type="gramStart"/>
      <w:r w:rsidRPr="0023059D">
        <w:rPr>
          <w:color w:val="000000"/>
          <w:szCs w:val="20"/>
        </w:rPr>
        <w:t>fichas</w:t>
      </w:r>
      <w:r>
        <w:rPr>
          <w:color w:val="000000"/>
          <w:szCs w:val="20"/>
        </w:rPr>
        <w:t xml:space="preserve">  </w:t>
      </w:r>
      <w:r w:rsidRPr="0023059D">
        <w:rPr>
          <w:color w:val="000000"/>
          <w:szCs w:val="20"/>
        </w:rPr>
        <w:t>de</w:t>
      </w:r>
      <w:proofErr w:type="gramEnd"/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los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Parámetros.</w:t>
      </w:r>
    </w:p>
    <w:p w14:paraId="627ADB52" w14:textId="77777777" w:rsidR="00103243" w:rsidRPr="00974D6A" w:rsidRDefault="00103243" w:rsidP="00103243">
      <w:pPr>
        <w:pStyle w:val="texto0"/>
        <w:ind w:firstLine="0"/>
        <w:jc w:val="center"/>
        <w:rPr>
          <w:b/>
          <w:szCs w:val="24"/>
        </w:rPr>
      </w:pPr>
      <w:r w:rsidRPr="00974D6A">
        <w:rPr>
          <w:b/>
          <w:szCs w:val="24"/>
        </w:rPr>
        <w:t>Meta</w:t>
      </w:r>
      <w:r>
        <w:rPr>
          <w:b/>
          <w:szCs w:val="24"/>
        </w:rPr>
        <w:t xml:space="preserve"> </w:t>
      </w:r>
      <w:r w:rsidRPr="00974D6A">
        <w:rPr>
          <w:b/>
          <w:szCs w:val="24"/>
        </w:rPr>
        <w:t>para</w:t>
      </w:r>
      <w:r>
        <w:rPr>
          <w:b/>
          <w:szCs w:val="24"/>
        </w:rPr>
        <w:t xml:space="preserve"> </w:t>
      </w:r>
      <w:r w:rsidRPr="00974D6A">
        <w:rPr>
          <w:b/>
          <w:szCs w:val="24"/>
        </w:rPr>
        <w:t>el</w:t>
      </w:r>
      <w:r>
        <w:rPr>
          <w:b/>
          <w:szCs w:val="24"/>
        </w:rPr>
        <w:t xml:space="preserve"> </w:t>
      </w:r>
      <w:r w:rsidRPr="00974D6A">
        <w:rPr>
          <w:b/>
          <w:szCs w:val="24"/>
        </w:rPr>
        <w:t>bienestar</w:t>
      </w:r>
      <w:r>
        <w:rPr>
          <w:b/>
          <w:szCs w:val="24"/>
        </w:rPr>
        <w:t xml:space="preserve"> </w:t>
      </w:r>
      <w:r w:rsidRPr="00974D6A">
        <w:rPr>
          <w:b/>
          <w:szCs w:val="24"/>
        </w:rPr>
        <w:t>del</w:t>
      </w:r>
      <w:r>
        <w:rPr>
          <w:b/>
          <w:szCs w:val="24"/>
        </w:rPr>
        <w:t xml:space="preserve"> </w:t>
      </w:r>
      <w:r w:rsidRPr="00974D6A">
        <w:rPr>
          <w:b/>
          <w:szCs w:val="24"/>
        </w:rPr>
        <w:t>Objetivo</w:t>
      </w:r>
      <w:r>
        <w:rPr>
          <w:b/>
          <w:szCs w:val="24"/>
        </w:rPr>
        <w:t xml:space="preserve"> </w:t>
      </w:r>
      <w:r w:rsidRPr="00974D6A">
        <w:rPr>
          <w:b/>
          <w:szCs w:val="24"/>
        </w:rPr>
        <w:t>prioritario</w:t>
      </w:r>
      <w:r>
        <w:rPr>
          <w:b/>
          <w:szCs w:val="24"/>
        </w:rPr>
        <w:t xml:space="preserve"> </w:t>
      </w:r>
      <w:r w:rsidRPr="00974D6A">
        <w:rPr>
          <w:b/>
          <w:szCs w:val="24"/>
        </w:rPr>
        <w:t>1</w:t>
      </w:r>
    </w:p>
    <w:tbl>
      <w:tblPr>
        <w:tblW w:w="8746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448"/>
        <w:gridCol w:w="771"/>
        <w:gridCol w:w="1159"/>
        <w:gridCol w:w="1032"/>
        <w:gridCol w:w="3060"/>
      </w:tblGrid>
      <w:tr w:rsidR="00103243" w:rsidRPr="00974D6A" w14:paraId="1F09FDB3" w14:textId="77777777" w:rsidTr="00FE73F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7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noWrap/>
            <w:vAlign w:val="center"/>
          </w:tcPr>
          <w:p w14:paraId="1E3CD6D2" w14:textId="77777777" w:rsidR="00103243" w:rsidRPr="00974D6A" w:rsidRDefault="00103243" w:rsidP="00FE73F2">
            <w:pPr>
              <w:pStyle w:val="texto0"/>
              <w:spacing w:after="20" w:line="204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974D6A">
              <w:rPr>
                <w:b/>
                <w:sz w:val="14"/>
                <w:szCs w:val="14"/>
              </w:rPr>
              <w:t>ELEMENTOS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74D6A">
              <w:rPr>
                <w:b/>
                <w:sz w:val="14"/>
                <w:szCs w:val="14"/>
              </w:rPr>
              <w:t>DE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74D6A">
              <w:rPr>
                <w:b/>
                <w:sz w:val="14"/>
                <w:szCs w:val="14"/>
              </w:rPr>
              <w:t>META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74D6A">
              <w:rPr>
                <w:b/>
                <w:sz w:val="14"/>
                <w:szCs w:val="14"/>
              </w:rPr>
              <w:t>PARA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74D6A">
              <w:rPr>
                <w:b/>
                <w:sz w:val="14"/>
                <w:szCs w:val="14"/>
              </w:rPr>
              <w:t>EL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74D6A">
              <w:rPr>
                <w:b/>
                <w:sz w:val="14"/>
                <w:szCs w:val="14"/>
              </w:rPr>
              <w:t>BIENESTAR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74D6A">
              <w:rPr>
                <w:b/>
                <w:sz w:val="14"/>
                <w:szCs w:val="14"/>
              </w:rPr>
              <w:t>O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74D6A">
              <w:rPr>
                <w:b/>
                <w:sz w:val="14"/>
                <w:szCs w:val="14"/>
              </w:rPr>
              <w:t>PARÁMETRO</w:t>
            </w:r>
          </w:p>
        </w:tc>
      </w:tr>
      <w:tr w:rsidR="00103243" w:rsidRPr="00974D6A" w14:paraId="79D7425C" w14:textId="77777777" w:rsidTr="00FE73F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14:paraId="5D567379" w14:textId="77777777" w:rsidR="00103243" w:rsidRPr="00974D6A" w:rsidRDefault="00103243" w:rsidP="00FE73F2">
            <w:pPr>
              <w:pStyle w:val="texto0"/>
              <w:spacing w:after="20" w:line="204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974D6A">
              <w:rPr>
                <w:b/>
                <w:sz w:val="14"/>
                <w:szCs w:val="14"/>
              </w:rPr>
              <w:t>Nombre</w:t>
            </w:r>
          </w:p>
        </w:tc>
        <w:tc>
          <w:tcPr>
            <w:tcW w:w="74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5898D2AE" w14:textId="77777777" w:rsidR="00103243" w:rsidRPr="00974D6A" w:rsidRDefault="00103243" w:rsidP="00FE73F2">
            <w:pPr>
              <w:pStyle w:val="texto0"/>
              <w:spacing w:after="20" w:line="204" w:lineRule="exact"/>
              <w:ind w:firstLine="0"/>
              <w:rPr>
                <w:sz w:val="14"/>
                <w:szCs w:val="14"/>
              </w:rPr>
            </w:pPr>
            <w:r w:rsidRPr="00974D6A">
              <w:rPr>
                <w:sz w:val="14"/>
                <w:szCs w:val="14"/>
              </w:rPr>
              <w:t>Participación</w:t>
            </w:r>
            <w:r>
              <w:rPr>
                <w:sz w:val="14"/>
                <w:szCs w:val="14"/>
              </w:rPr>
              <w:t xml:space="preserve"> </w:t>
            </w:r>
            <w:r w:rsidRPr="00974D6A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74D6A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74D6A">
              <w:rPr>
                <w:sz w:val="14"/>
                <w:szCs w:val="14"/>
              </w:rPr>
              <w:t>producción</w:t>
            </w:r>
            <w:r>
              <w:rPr>
                <w:sz w:val="14"/>
                <w:szCs w:val="14"/>
              </w:rPr>
              <w:t xml:space="preserve"> </w:t>
            </w:r>
            <w:r w:rsidRPr="00974D6A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74D6A">
              <w:rPr>
                <w:sz w:val="14"/>
                <w:szCs w:val="14"/>
              </w:rPr>
              <w:t>sal</w:t>
            </w:r>
            <w:r>
              <w:rPr>
                <w:sz w:val="14"/>
                <w:szCs w:val="14"/>
              </w:rPr>
              <w:t xml:space="preserve"> </w:t>
            </w:r>
            <w:r w:rsidRPr="00974D6A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74D6A">
              <w:rPr>
                <w:sz w:val="14"/>
                <w:szCs w:val="14"/>
              </w:rPr>
              <w:t>México</w:t>
            </w:r>
            <w:r>
              <w:rPr>
                <w:sz w:val="14"/>
                <w:szCs w:val="14"/>
              </w:rPr>
              <w:t xml:space="preserve"> </w:t>
            </w:r>
            <w:r w:rsidRPr="00974D6A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74D6A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74D6A">
              <w:rPr>
                <w:sz w:val="14"/>
                <w:szCs w:val="14"/>
              </w:rPr>
              <w:t>mundo</w:t>
            </w:r>
          </w:p>
        </w:tc>
      </w:tr>
      <w:tr w:rsidR="00103243" w:rsidRPr="00974D6A" w14:paraId="4820A558" w14:textId="77777777" w:rsidTr="00FE73F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14:paraId="5219CBDE" w14:textId="77777777" w:rsidR="00103243" w:rsidRPr="00974D6A" w:rsidRDefault="00103243" w:rsidP="00FE73F2">
            <w:pPr>
              <w:pStyle w:val="texto0"/>
              <w:spacing w:after="20" w:line="204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974D6A">
              <w:rPr>
                <w:b/>
                <w:sz w:val="14"/>
                <w:szCs w:val="14"/>
              </w:rPr>
              <w:t>Objetivo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74D6A">
              <w:rPr>
                <w:b/>
                <w:sz w:val="14"/>
                <w:szCs w:val="14"/>
              </w:rPr>
              <w:t>prioritario</w:t>
            </w:r>
          </w:p>
        </w:tc>
        <w:tc>
          <w:tcPr>
            <w:tcW w:w="74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42AED4A5" w14:textId="77777777" w:rsidR="00103243" w:rsidRPr="00974D6A" w:rsidRDefault="00103243" w:rsidP="00FE73F2">
            <w:pPr>
              <w:pStyle w:val="texto0"/>
              <w:spacing w:after="20" w:line="204" w:lineRule="exact"/>
              <w:ind w:firstLine="0"/>
              <w:rPr>
                <w:sz w:val="14"/>
                <w:szCs w:val="14"/>
              </w:rPr>
            </w:pPr>
            <w:r w:rsidRPr="00974D6A">
              <w:rPr>
                <w:sz w:val="14"/>
                <w:szCs w:val="14"/>
              </w:rPr>
              <w:t>Aumentar</w:t>
            </w:r>
            <w:r>
              <w:rPr>
                <w:sz w:val="14"/>
                <w:szCs w:val="14"/>
              </w:rPr>
              <w:t xml:space="preserve"> </w:t>
            </w:r>
            <w:r w:rsidRPr="00974D6A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74D6A">
              <w:rPr>
                <w:sz w:val="14"/>
                <w:szCs w:val="14"/>
              </w:rPr>
              <w:t>competitividad</w:t>
            </w:r>
            <w:r>
              <w:rPr>
                <w:sz w:val="14"/>
                <w:szCs w:val="14"/>
              </w:rPr>
              <w:t xml:space="preserve"> </w:t>
            </w:r>
            <w:r w:rsidRPr="00974D6A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74D6A">
              <w:rPr>
                <w:sz w:val="14"/>
                <w:szCs w:val="14"/>
              </w:rPr>
              <w:t>ESSA</w:t>
            </w:r>
            <w:r>
              <w:rPr>
                <w:sz w:val="14"/>
                <w:szCs w:val="14"/>
              </w:rPr>
              <w:t xml:space="preserve"> </w:t>
            </w:r>
            <w:r w:rsidRPr="00974D6A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974D6A">
              <w:rPr>
                <w:sz w:val="14"/>
                <w:szCs w:val="14"/>
              </w:rPr>
              <w:t>satisfacer</w:t>
            </w:r>
            <w:r>
              <w:rPr>
                <w:sz w:val="14"/>
                <w:szCs w:val="14"/>
              </w:rPr>
              <w:t xml:space="preserve"> </w:t>
            </w:r>
            <w:r w:rsidRPr="00974D6A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74D6A">
              <w:rPr>
                <w:sz w:val="14"/>
                <w:szCs w:val="14"/>
              </w:rPr>
              <w:t>demanda</w:t>
            </w:r>
            <w:r>
              <w:rPr>
                <w:sz w:val="14"/>
                <w:szCs w:val="14"/>
              </w:rPr>
              <w:t xml:space="preserve"> </w:t>
            </w:r>
            <w:r w:rsidRPr="00974D6A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74D6A">
              <w:rPr>
                <w:sz w:val="14"/>
                <w:szCs w:val="14"/>
              </w:rPr>
              <w:t>sal</w:t>
            </w:r>
            <w:r>
              <w:rPr>
                <w:sz w:val="14"/>
                <w:szCs w:val="14"/>
              </w:rPr>
              <w:t xml:space="preserve"> </w:t>
            </w:r>
            <w:r w:rsidRPr="00974D6A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74D6A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74D6A">
              <w:rPr>
                <w:sz w:val="14"/>
                <w:szCs w:val="14"/>
              </w:rPr>
              <w:t>industria</w:t>
            </w:r>
            <w:r>
              <w:rPr>
                <w:sz w:val="14"/>
                <w:szCs w:val="14"/>
              </w:rPr>
              <w:t xml:space="preserve"> </w:t>
            </w:r>
            <w:r w:rsidRPr="00974D6A">
              <w:rPr>
                <w:sz w:val="14"/>
                <w:szCs w:val="14"/>
              </w:rPr>
              <w:t>química,</w:t>
            </w:r>
            <w:r>
              <w:rPr>
                <w:sz w:val="14"/>
                <w:szCs w:val="14"/>
              </w:rPr>
              <w:t xml:space="preserve"> </w:t>
            </w:r>
            <w:r w:rsidRPr="00974D6A">
              <w:rPr>
                <w:sz w:val="14"/>
                <w:szCs w:val="14"/>
              </w:rPr>
              <w:t>alimentaria,</w:t>
            </w:r>
            <w:r>
              <w:rPr>
                <w:sz w:val="14"/>
                <w:szCs w:val="14"/>
              </w:rPr>
              <w:t xml:space="preserve"> </w:t>
            </w:r>
            <w:r w:rsidRPr="00974D6A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74D6A">
              <w:rPr>
                <w:sz w:val="14"/>
                <w:szCs w:val="14"/>
              </w:rPr>
              <w:t>tratamiento</w:t>
            </w:r>
            <w:r>
              <w:rPr>
                <w:sz w:val="14"/>
                <w:szCs w:val="14"/>
              </w:rPr>
              <w:t xml:space="preserve"> </w:t>
            </w:r>
            <w:r w:rsidRPr="00974D6A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74D6A">
              <w:rPr>
                <w:sz w:val="14"/>
                <w:szCs w:val="14"/>
              </w:rPr>
              <w:t>agua</w:t>
            </w:r>
            <w:r>
              <w:rPr>
                <w:sz w:val="14"/>
                <w:szCs w:val="14"/>
              </w:rPr>
              <w:t xml:space="preserve"> </w:t>
            </w:r>
            <w:r w:rsidRPr="00974D6A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74D6A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974D6A">
              <w:rPr>
                <w:sz w:val="14"/>
                <w:szCs w:val="14"/>
              </w:rPr>
              <w:t>deshielo</w:t>
            </w:r>
            <w:r>
              <w:rPr>
                <w:sz w:val="14"/>
                <w:szCs w:val="14"/>
              </w:rPr>
              <w:t xml:space="preserve"> </w:t>
            </w:r>
            <w:r w:rsidRPr="00974D6A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74D6A">
              <w:rPr>
                <w:sz w:val="14"/>
                <w:szCs w:val="14"/>
              </w:rPr>
              <w:t>nivel</w:t>
            </w:r>
            <w:r>
              <w:rPr>
                <w:sz w:val="14"/>
                <w:szCs w:val="14"/>
              </w:rPr>
              <w:t xml:space="preserve"> </w:t>
            </w:r>
            <w:r w:rsidRPr="00974D6A">
              <w:rPr>
                <w:sz w:val="14"/>
                <w:szCs w:val="14"/>
              </w:rPr>
              <w:t>mundial</w:t>
            </w:r>
          </w:p>
        </w:tc>
      </w:tr>
      <w:tr w:rsidR="00103243" w:rsidRPr="00974D6A" w14:paraId="04312736" w14:textId="77777777" w:rsidTr="00FE73F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14:paraId="2773EDEC" w14:textId="77777777" w:rsidR="00103243" w:rsidRPr="00974D6A" w:rsidRDefault="00103243" w:rsidP="00FE73F2">
            <w:pPr>
              <w:pStyle w:val="texto0"/>
              <w:spacing w:after="20" w:line="204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974D6A">
              <w:rPr>
                <w:b/>
                <w:sz w:val="14"/>
                <w:szCs w:val="14"/>
              </w:rPr>
              <w:t>Definición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74D6A">
              <w:rPr>
                <w:b/>
                <w:sz w:val="14"/>
                <w:szCs w:val="14"/>
              </w:rPr>
              <w:t>o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74D6A">
              <w:rPr>
                <w:b/>
                <w:sz w:val="14"/>
                <w:szCs w:val="14"/>
              </w:rPr>
              <w:t>descripción</w:t>
            </w:r>
          </w:p>
        </w:tc>
        <w:tc>
          <w:tcPr>
            <w:tcW w:w="74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257B3F1E" w14:textId="77777777" w:rsidR="00103243" w:rsidRPr="00974D6A" w:rsidRDefault="00103243" w:rsidP="00FE73F2">
            <w:pPr>
              <w:pStyle w:val="texto0"/>
              <w:spacing w:after="20" w:line="204" w:lineRule="exact"/>
              <w:ind w:firstLine="0"/>
              <w:rPr>
                <w:sz w:val="14"/>
                <w:szCs w:val="14"/>
              </w:rPr>
            </w:pPr>
            <w:r w:rsidRPr="00974D6A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74D6A">
              <w:rPr>
                <w:sz w:val="14"/>
                <w:szCs w:val="14"/>
              </w:rPr>
              <w:t>indicador</w:t>
            </w:r>
            <w:r>
              <w:rPr>
                <w:sz w:val="14"/>
                <w:szCs w:val="14"/>
              </w:rPr>
              <w:t xml:space="preserve"> </w:t>
            </w:r>
            <w:r w:rsidRPr="00974D6A">
              <w:rPr>
                <w:sz w:val="14"/>
                <w:szCs w:val="14"/>
              </w:rPr>
              <w:t>mide</w:t>
            </w:r>
            <w:r>
              <w:rPr>
                <w:sz w:val="14"/>
                <w:szCs w:val="14"/>
              </w:rPr>
              <w:t xml:space="preserve"> </w:t>
            </w:r>
            <w:r w:rsidRPr="00974D6A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74D6A">
              <w:rPr>
                <w:sz w:val="14"/>
                <w:szCs w:val="14"/>
              </w:rPr>
              <w:t>porcentaje</w:t>
            </w:r>
            <w:r>
              <w:rPr>
                <w:sz w:val="14"/>
                <w:szCs w:val="14"/>
              </w:rPr>
              <w:t xml:space="preserve"> </w:t>
            </w:r>
            <w:r w:rsidRPr="00974D6A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74D6A">
              <w:rPr>
                <w:sz w:val="14"/>
                <w:szCs w:val="14"/>
              </w:rPr>
              <w:t>representa</w:t>
            </w:r>
            <w:r>
              <w:rPr>
                <w:sz w:val="14"/>
                <w:szCs w:val="14"/>
              </w:rPr>
              <w:t xml:space="preserve"> </w:t>
            </w:r>
            <w:r w:rsidRPr="00974D6A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74D6A">
              <w:rPr>
                <w:sz w:val="14"/>
                <w:szCs w:val="14"/>
              </w:rPr>
              <w:t>nivel</w:t>
            </w:r>
            <w:r>
              <w:rPr>
                <w:sz w:val="14"/>
                <w:szCs w:val="14"/>
              </w:rPr>
              <w:t xml:space="preserve"> </w:t>
            </w:r>
            <w:r w:rsidRPr="00974D6A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74D6A">
              <w:rPr>
                <w:sz w:val="14"/>
                <w:szCs w:val="14"/>
              </w:rPr>
              <w:t>producción</w:t>
            </w:r>
            <w:r>
              <w:rPr>
                <w:sz w:val="14"/>
                <w:szCs w:val="14"/>
              </w:rPr>
              <w:t xml:space="preserve"> </w:t>
            </w:r>
            <w:r w:rsidRPr="00974D6A">
              <w:rPr>
                <w:sz w:val="14"/>
                <w:szCs w:val="14"/>
              </w:rPr>
              <w:t>(volumen)</w:t>
            </w:r>
            <w:r>
              <w:rPr>
                <w:sz w:val="14"/>
                <w:szCs w:val="14"/>
              </w:rPr>
              <w:t xml:space="preserve"> </w:t>
            </w:r>
            <w:r w:rsidRPr="00974D6A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74D6A">
              <w:rPr>
                <w:sz w:val="14"/>
                <w:szCs w:val="14"/>
              </w:rPr>
              <w:t>sal</w:t>
            </w:r>
            <w:r>
              <w:rPr>
                <w:sz w:val="14"/>
                <w:szCs w:val="14"/>
              </w:rPr>
              <w:t xml:space="preserve"> </w:t>
            </w:r>
            <w:r w:rsidRPr="00974D6A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74D6A">
              <w:rPr>
                <w:sz w:val="14"/>
                <w:szCs w:val="14"/>
              </w:rPr>
              <w:t>toneladas</w:t>
            </w:r>
            <w:r>
              <w:rPr>
                <w:sz w:val="14"/>
                <w:szCs w:val="14"/>
              </w:rPr>
              <w:t xml:space="preserve"> </w:t>
            </w:r>
            <w:r w:rsidRPr="00974D6A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74D6A">
              <w:rPr>
                <w:sz w:val="14"/>
                <w:szCs w:val="14"/>
              </w:rPr>
              <w:t>México</w:t>
            </w:r>
            <w:r>
              <w:rPr>
                <w:sz w:val="14"/>
                <w:szCs w:val="14"/>
              </w:rPr>
              <w:t xml:space="preserve"> </w:t>
            </w:r>
            <w:r w:rsidRPr="00974D6A">
              <w:rPr>
                <w:sz w:val="14"/>
                <w:szCs w:val="14"/>
              </w:rPr>
              <w:t>respecto</w:t>
            </w:r>
            <w:r>
              <w:rPr>
                <w:sz w:val="14"/>
                <w:szCs w:val="14"/>
              </w:rPr>
              <w:t xml:space="preserve"> </w:t>
            </w:r>
            <w:r w:rsidRPr="00974D6A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74D6A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74D6A">
              <w:rPr>
                <w:sz w:val="14"/>
                <w:szCs w:val="14"/>
              </w:rPr>
              <w:t>producción</w:t>
            </w:r>
            <w:r>
              <w:rPr>
                <w:sz w:val="14"/>
                <w:szCs w:val="14"/>
              </w:rPr>
              <w:t xml:space="preserve"> </w:t>
            </w:r>
            <w:r w:rsidRPr="00974D6A">
              <w:rPr>
                <w:sz w:val="14"/>
                <w:szCs w:val="14"/>
              </w:rPr>
              <w:t>mundial</w:t>
            </w:r>
            <w:r>
              <w:rPr>
                <w:sz w:val="14"/>
                <w:szCs w:val="14"/>
              </w:rPr>
              <w:t xml:space="preserve"> </w:t>
            </w:r>
            <w:r w:rsidRPr="00974D6A">
              <w:rPr>
                <w:sz w:val="14"/>
                <w:szCs w:val="14"/>
              </w:rPr>
              <w:t>(volumen).</w:t>
            </w:r>
            <w:r>
              <w:rPr>
                <w:sz w:val="14"/>
                <w:szCs w:val="14"/>
              </w:rPr>
              <w:t xml:space="preserve"> </w:t>
            </w:r>
            <w:r w:rsidRPr="00974D6A">
              <w:rPr>
                <w:sz w:val="14"/>
                <w:szCs w:val="14"/>
              </w:rPr>
              <w:t>Con</w:t>
            </w:r>
            <w:r>
              <w:rPr>
                <w:sz w:val="14"/>
                <w:szCs w:val="14"/>
              </w:rPr>
              <w:t xml:space="preserve"> </w:t>
            </w:r>
            <w:r w:rsidRPr="00974D6A">
              <w:rPr>
                <w:sz w:val="14"/>
                <w:szCs w:val="14"/>
              </w:rPr>
              <w:t>esta</w:t>
            </w:r>
            <w:r>
              <w:rPr>
                <w:sz w:val="14"/>
                <w:szCs w:val="14"/>
              </w:rPr>
              <w:t xml:space="preserve"> </w:t>
            </w:r>
            <w:r w:rsidRPr="00974D6A">
              <w:rPr>
                <w:sz w:val="14"/>
                <w:szCs w:val="14"/>
              </w:rPr>
              <w:t>medición</w:t>
            </w:r>
            <w:r>
              <w:rPr>
                <w:sz w:val="14"/>
                <w:szCs w:val="14"/>
              </w:rPr>
              <w:t xml:space="preserve"> </w:t>
            </w:r>
            <w:r w:rsidRPr="00974D6A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974D6A">
              <w:rPr>
                <w:sz w:val="14"/>
                <w:szCs w:val="14"/>
              </w:rPr>
              <w:t>pretende</w:t>
            </w:r>
            <w:r>
              <w:rPr>
                <w:sz w:val="14"/>
                <w:szCs w:val="14"/>
              </w:rPr>
              <w:t xml:space="preserve"> </w:t>
            </w:r>
            <w:r w:rsidRPr="00974D6A">
              <w:rPr>
                <w:sz w:val="14"/>
                <w:szCs w:val="14"/>
              </w:rPr>
              <w:t>mostrar</w:t>
            </w:r>
            <w:r>
              <w:rPr>
                <w:sz w:val="14"/>
                <w:szCs w:val="14"/>
              </w:rPr>
              <w:t xml:space="preserve"> </w:t>
            </w:r>
            <w:r w:rsidRPr="00974D6A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74D6A">
              <w:rPr>
                <w:sz w:val="14"/>
                <w:szCs w:val="14"/>
              </w:rPr>
              <w:t>nivel</w:t>
            </w:r>
            <w:r>
              <w:rPr>
                <w:sz w:val="14"/>
                <w:szCs w:val="14"/>
              </w:rPr>
              <w:t xml:space="preserve"> </w:t>
            </w:r>
            <w:r w:rsidRPr="00974D6A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74D6A">
              <w:rPr>
                <w:sz w:val="14"/>
                <w:szCs w:val="14"/>
              </w:rPr>
              <w:t>competitividad</w:t>
            </w:r>
            <w:r>
              <w:rPr>
                <w:sz w:val="14"/>
                <w:szCs w:val="14"/>
              </w:rPr>
              <w:t xml:space="preserve"> </w:t>
            </w:r>
            <w:r w:rsidRPr="00974D6A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74D6A">
              <w:rPr>
                <w:sz w:val="14"/>
                <w:szCs w:val="14"/>
              </w:rPr>
              <w:t>país</w:t>
            </w:r>
            <w:r>
              <w:rPr>
                <w:sz w:val="14"/>
                <w:szCs w:val="14"/>
              </w:rPr>
              <w:t xml:space="preserve"> </w:t>
            </w:r>
            <w:r w:rsidRPr="00974D6A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74D6A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74D6A">
              <w:rPr>
                <w:sz w:val="14"/>
                <w:szCs w:val="14"/>
              </w:rPr>
              <w:t>producción</w:t>
            </w:r>
            <w:r>
              <w:rPr>
                <w:sz w:val="14"/>
                <w:szCs w:val="14"/>
              </w:rPr>
              <w:t xml:space="preserve"> </w:t>
            </w:r>
            <w:r w:rsidRPr="00974D6A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74D6A">
              <w:rPr>
                <w:sz w:val="14"/>
                <w:szCs w:val="14"/>
              </w:rPr>
              <w:t>sal.</w:t>
            </w:r>
          </w:p>
        </w:tc>
      </w:tr>
      <w:tr w:rsidR="00103243" w:rsidRPr="00974D6A" w14:paraId="6F17DCA7" w14:textId="77777777" w:rsidTr="00FE73F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14:paraId="6CB9F6C4" w14:textId="77777777" w:rsidR="00103243" w:rsidRPr="00974D6A" w:rsidRDefault="00103243" w:rsidP="00FE73F2">
            <w:pPr>
              <w:pStyle w:val="texto0"/>
              <w:spacing w:after="20" w:line="204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974D6A">
              <w:rPr>
                <w:b/>
                <w:sz w:val="14"/>
                <w:szCs w:val="14"/>
              </w:rPr>
              <w:t>Nivel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74D6A">
              <w:rPr>
                <w:b/>
                <w:sz w:val="14"/>
                <w:szCs w:val="14"/>
              </w:rPr>
              <w:t>de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74D6A">
              <w:rPr>
                <w:b/>
                <w:sz w:val="14"/>
                <w:szCs w:val="14"/>
              </w:rPr>
              <w:t>desagregación</w:t>
            </w:r>
          </w:p>
        </w:tc>
        <w:tc>
          <w:tcPr>
            <w:tcW w:w="2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353CA73A" w14:textId="77777777" w:rsidR="00103243" w:rsidRPr="00974D6A" w:rsidRDefault="00103243" w:rsidP="00FE73F2">
            <w:pPr>
              <w:pStyle w:val="texto0"/>
              <w:spacing w:after="20" w:line="204" w:lineRule="exact"/>
              <w:ind w:firstLine="0"/>
              <w:jc w:val="center"/>
              <w:rPr>
                <w:sz w:val="14"/>
                <w:szCs w:val="14"/>
              </w:rPr>
            </w:pPr>
            <w:r w:rsidRPr="00974D6A">
              <w:rPr>
                <w:sz w:val="14"/>
                <w:szCs w:val="14"/>
              </w:rPr>
              <w:t>Nacional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14:paraId="72E836CE" w14:textId="77777777" w:rsidR="00103243" w:rsidRPr="00974D6A" w:rsidRDefault="00103243" w:rsidP="00FE73F2">
            <w:pPr>
              <w:pStyle w:val="texto0"/>
              <w:spacing w:after="20" w:line="204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974D6A">
              <w:rPr>
                <w:b/>
                <w:sz w:val="14"/>
                <w:szCs w:val="14"/>
              </w:rPr>
              <w:t>Periodicidad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74D6A">
              <w:rPr>
                <w:b/>
                <w:sz w:val="14"/>
                <w:szCs w:val="14"/>
              </w:rPr>
              <w:t>o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74D6A">
              <w:rPr>
                <w:b/>
                <w:sz w:val="14"/>
                <w:szCs w:val="14"/>
              </w:rPr>
              <w:t>frecuencia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74D6A">
              <w:rPr>
                <w:b/>
                <w:sz w:val="14"/>
                <w:szCs w:val="14"/>
              </w:rPr>
              <w:t>de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74D6A">
              <w:rPr>
                <w:b/>
                <w:sz w:val="14"/>
                <w:szCs w:val="14"/>
              </w:rPr>
              <w:t>medición</w:t>
            </w:r>
          </w:p>
        </w:tc>
        <w:tc>
          <w:tcPr>
            <w:tcW w:w="4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518B7BC4" w14:textId="77777777" w:rsidR="00103243" w:rsidRPr="00974D6A" w:rsidRDefault="00103243" w:rsidP="00FE73F2">
            <w:pPr>
              <w:pStyle w:val="texto0"/>
              <w:spacing w:after="20" w:line="204" w:lineRule="exact"/>
              <w:ind w:firstLine="0"/>
              <w:jc w:val="center"/>
              <w:rPr>
                <w:sz w:val="14"/>
                <w:szCs w:val="14"/>
              </w:rPr>
            </w:pPr>
            <w:r w:rsidRPr="00974D6A">
              <w:rPr>
                <w:sz w:val="14"/>
                <w:szCs w:val="14"/>
              </w:rPr>
              <w:t>Anual</w:t>
            </w:r>
          </w:p>
        </w:tc>
      </w:tr>
      <w:tr w:rsidR="00103243" w:rsidRPr="00974D6A" w14:paraId="52F9FE13" w14:textId="77777777" w:rsidTr="00FE73F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14:paraId="0178D354" w14:textId="77777777" w:rsidR="00103243" w:rsidRPr="00974D6A" w:rsidRDefault="00103243" w:rsidP="00FE73F2">
            <w:pPr>
              <w:pStyle w:val="texto0"/>
              <w:spacing w:after="20" w:line="204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974D6A">
              <w:rPr>
                <w:b/>
                <w:sz w:val="14"/>
                <w:szCs w:val="14"/>
              </w:rPr>
              <w:t>Tipo</w:t>
            </w:r>
          </w:p>
        </w:tc>
        <w:tc>
          <w:tcPr>
            <w:tcW w:w="2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134FFD48" w14:textId="77777777" w:rsidR="00103243" w:rsidRPr="00974D6A" w:rsidRDefault="00103243" w:rsidP="00FE73F2">
            <w:pPr>
              <w:pStyle w:val="texto0"/>
              <w:spacing w:after="20" w:line="204" w:lineRule="exact"/>
              <w:ind w:firstLine="0"/>
              <w:jc w:val="center"/>
              <w:rPr>
                <w:sz w:val="14"/>
                <w:szCs w:val="14"/>
              </w:rPr>
            </w:pPr>
            <w:r w:rsidRPr="00974D6A">
              <w:rPr>
                <w:sz w:val="14"/>
                <w:szCs w:val="14"/>
              </w:rPr>
              <w:t>Estratégico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14:paraId="7EB47CBC" w14:textId="77777777" w:rsidR="00103243" w:rsidRPr="00974D6A" w:rsidRDefault="00103243" w:rsidP="00FE73F2">
            <w:pPr>
              <w:pStyle w:val="texto0"/>
              <w:spacing w:after="20" w:line="204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974D6A">
              <w:rPr>
                <w:b/>
                <w:sz w:val="14"/>
                <w:szCs w:val="14"/>
              </w:rPr>
              <w:t>Acumulado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74D6A">
              <w:rPr>
                <w:b/>
                <w:sz w:val="14"/>
                <w:szCs w:val="14"/>
              </w:rPr>
              <w:t>o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74D6A">
              <w:rPr>
                <w:b/>
                <w:sz w:val="14"/>
                <w:szCs w:val="14"/>
              </w:rPr>
              <w:t>periódico</w:t>
            </w:r>
          </w:p>
        </w:tc>
        <w:tc>
          <w:tcPr>
            <w:tcW w:w="4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6D222BDF" w14:textId="77777777" w:rsidR="00103243" w:rsidRPr="00974D6A" w:rsidRDefault="00103243" w:rsidP="00FE73F2">
            <w:pPr>
              <w:pStyle w:val="texto0"/>
              <w:spacing w:after="20" w:line="204" w:lineRule="exact"/>
              <w:ind w:firstLine="0"/>
              <w:jc w:val="center"/>
              <w:rPr>
                <w:sz w:val="14"/>
                <w:szCs w:val="14"/>
              </w:rPr>
            </w:pPr>
            <w:r w:rsidRPr="00974D6A">
              <w:rPr>
                <w:sz w:val="14"/>
                <w:szCs w:val="14"/>
              </w:rPr>
              <w:t>Periódico</w:t>
            </w:r>
          </w:p>
        </w:tc>
      </w:tr>
      <w:tr w:rsidR="00103243" w:rsidRPr="00974D6A" w14:paraId="6CA72E51" w14:textId="77777777" w:rsidTr="00FE73F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14:paraId="5B9506AD" w14:textId="77777777" w:rsidR="00103243" w:rsidRPr="00974D6A" w:rsidRDefault="00103243" w:rsidP="00FE73F2">
            <w:pPr>
              <w:pStyle w:val="texto0"/>
              <w:spacing w:after="20" w:line="204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974D6A">
              <w:rPr>
                <w:b/>
                <w:sz w:val="14"/>
                <w:szCs w:val="14"/>
              </w:rPr>
              <w:t>Unidad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74D6A">
              <w:rPr>
                <w:b/>
                <w:sz w:val="14"/>
                <w:szCs w:val="14"/>
              </w:rPr>
              <w:t>de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74D6A">
              <w:rPr>
                <w:b/>
                <w:sz w:val="14"/>
                <w:szCs w:val="14"/>
              </w:rPr>
              <w:t>medida</w:t>
            </w:r>
          </w:p>
        </w:tc>
        <w:tc>
          <w:tcPr>
            <w:tcW w:w="2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7F2E0AA3" w14:textId="77777777" w:rsidR="00103243" w:rsidRPr="00974D6A" w:rsidRDefault="00103243" w:rsidP="00FE73F2">
            <w:pPr>
              <w:pStyle w:val="texto0"/>
              <w:spacing w:after="20" w:line="204" w:lineRule="exact"/>
              <w:ind w:firstLine="0"/>
              <w:jc w:val="center"/>
              <w:rPr>
                <w:sz w:val="14"/>
                <w:szCs w:val="14"/>
              </w:rPr>
            </w:pPr>
            <w:r w:rsidRPr="00974D6A">
              <w:rPr>
                <w:sz w:val="14"/>
                <w:szCs w:val="14"/>
              </w:rPr>
              <w:t>Porcentaje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14:paraId="245B0FB8" w14:textId="77777777" w:rsidR="00103243" w:rsidRPr="00974D6A" w:rsidRDefault="00103243" w:rsidP="00FE73F2">
            <w:pPr>
              <w:pStyle w:val="texto0"/>
              <w:spacing w:after="20" w:line="204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974D6A">
              <w:rPr>
                <w:b/>
                <w:sz w:val="14"/>
                <w:szCs w:val="14"/>
              </w:rPr>
              <w:t>Periodo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74D6A">
              <w:rPr>
                <w:b/>
                <w:sz w:val="14"/>
                <w:szCs w:val="14"/>
              </w:rPr>
              <w:t>de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74D6A">
              <w:rPr>
                <w:b/>
                <w:sz w:val="14"/>
                <w:szCs w:val="14"/>
              </w:rPr>
              <w:t>recolección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74D6A">
              <w:rPr>
                <w:b/>
                <w:sz w:val="14"/>
                <w:szCs w:val="14"/>
              </w:rPr>
              <w:t>de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74D6A">
              <w:rPr>
                <w:b/>
                <w:sz w:val="14"/>
                <w:szCs w:val="14"/>
              </w:rPr>
              <w:t>los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74D6A">
              <w:rPr>
                <w:b/>
                <w:sz w:val="14"/>
                <w:szCs w:val="14"/>
              </w:rPr>
              <w:t>datos</w:t>
            </w:r>
          </w:p>
        </w:tc>
        <w:tc>
          <w:tcPr>
            <w:tcW w:w="4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5476CD1A" w14:textId="77777777" w:rsidR="00103243" w:rsidRPr="00974D6A" w:rsidRDefault="00103243" w:rsidP="00FE73F2">
            <w:pPr>
              <w:pStyle w:val="texto0"/>
              <w:spacing w:after="20" w:line="204" w:lineRule="exact"/>
              <w:ind w:firstLine="0"/>
              <w:jc w:val="center"/>
              <w:rPr>
                <w:sz w:val="14"/>
                <w:szCs w:val="14"/>
              </w:rPr>
            </w:pPr>
            <w:r w:rsidRPr="00974D6A">
              <w:rPr>
                <w:sz w:val="14"/>
                <w:szCs w:val="14"/>
              </w:rPr>
              <w:t>Enero-diciembre</w:t>
            </w:r>
          </w:p>
        </w:tc>
      </w:tr>
      <w:tr w:rsidR="00103243" w:rsidRPr="00974D6A" w14:paraId="724A3A3B" w14:textId="77777777" w:rsidTr="00FE73F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14:paraId="64A8CB64" w14:textId="77777777" w:rsidR="00103243" w:rsidRPr="00974D6A" w:rsidRDefault="00103243" w:rsidP="00FE73F2">
            <w:pPr>
              <w:pStyle w:val="texto0"/>
              <w:spacing w:after="20" w:line="204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974D6A">
              <w:rPr>
                <w:b/>
                <w:sz w:val="14"/>
                <w:szCs w:val="14"/>
              </w:rPr>
              <w:t>Dimensión</w:t>
            </w:r>
          </w:p>
        </w:tc>
        <w:tc>
          <w:tcPr>
            <w:tcW w:w="2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3A8F9FCF" w14:textId="77777777" w:rsidR="00103243" w:rsidRPr="00974D6A" w:rsidRDefault="00103243" w:rsidP="00FE73F2">
            <w:pPr>
              <w:pStyle w:val="texto0"/>
              <w:spacing w:after="20" w:line="204" w:lineRule="exact"/>
              <w:ind w:firstLine="0"/>
              <w:jc w:val="center"/>
              <w:rPr>
                <w:sz w:val="14"/>
                <w:szCs w:val="14"/>
              </w:rPr>
            </w:pPr>
            <w:r w:rsidRPr="00974D6A">
              <w:rPr>
                <w:sz w:val="14"/>
                <w:szCs w:val="14"/>
              </w:rPr>
              <w:t>Eficacia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14:paraId="32F291EE" w14:textId="77777777" w:rsidR="00103243" w:rsidRPr="00974D6A" w:rsidRDefault="00103243" w:rsidP="00FE73F2">
            <w:pPr>
              <w:pStyle w:val="texto0"/>
              <w:spacing w:after="20" w:line="204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974D6A">
              <w:rPr>
                <w:b/>
                <w:sz w:val="14"/>
                <w:szCs w:val="14"/>
              </w:rPr>
              <w:t>Disponibilidad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74D6A">
              <w:rPr>
                <w:b/>
                <w:sz w:val="14"/>
                <w:szCs w:val="14"/>
              </w:rPr>
              <w:t>de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74D6A">
              <w:rPr>
                <w:b/>
                <w:sz w:val="14"/>
                <w:szCs w:val="14"/>
              </w:rPr>
              <w:t>la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74D6A">
              <w:rPr>
                <w:b/>
                <w:sz w:val="14"/>
                <w:szCs w:val="14"/>
              </w:rPr>
              <w:t>información</w:t>
            </w:r>
          </w:p>
        </w:tc>
        <w:tc>
          <w:tcPr>
            <w:tcW w:w="4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1ED5271D" w14:textId="77777777" w:rsidR="00103243" w:rsidRPr="00974D6A" w:rsidRDefault="00103243" w:rsidP="00FE73F2">
            <w:pPr>
              <w:pStyle w:val="texto0"/>
              <w:spacing w:after="20" w:line="204" w:lineRule="exact"/>
              <w:ind w:firstLine="0"/>
              <w:jc w:val="center"/>
              <w:rPr>
                <w:sz w:val="14"/>
                <w:szCs w:val="14"/>
              </w:rPr>
            </w:pPr>
            <w:r w:rsidRPr="00974D6A">
              <w:rPr>
                <w:sz w:val="14"/>
                <w:szCs w:val="14"/>
              </w:rPr>
              <w:t>Enero</w:t>
            </w:r>
          </w:p>
        </w:tc>
      </w:tr>
      <w:tr w:rsidR="00103243" w:rsidRPr="00974D6A" w14:paraId="7FFAA3F5" w14:textId="77777777" w:rsidTr="00FE73F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14:paraId="24A8DA34" w14:textId="77777777" w:rsidR="00103243" w:rsidRPr="00974D6A" w:rsidRDefault="00103243" w:rsidP="00FE73F2">
            <w:pPr>
              <w:pStyle w:val="texto0"/>
              <w:spacing w:after="20" w:line="204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974D6A">
              <w:rPr>
                <w:b/>
                <w:sz w:val="14"/>
                <w:szCs w:val="14"/>
              </w:rPr>
              <w:t>Tendencia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74D6A">
              <w:rPr>
                <w:b/>
                <w:sz w:val="14"/>
                <w:szCs w:val="14"/>
              </w:rPr>
              <w:t>esperada</w:t>
            </w:r>
          </w:p>
        </w:tc>
        <w:tc>
          <w:tcPr>
            <w:tcW w:w="2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7CC7BE99" w14:textId="77777777" w:rsidR="00103243" w:rsidRPr="00974D6A" w:rsidRDefault="00103243" w:rsidP="00FE73F2">
            <w:pPr>
              <w:pStyle w:val="texto0"/>
              <w:spacing w:after="20" w:line="204" w:lineRule="exact"/>
              <w:ind w:firstLine="0"/>
              <w:jc w:val="center"/>
              <w:rPr>
                <w:sz w:val="14"/>
                <w:szCs w:val="14"/>
              </w:rPr>
            </w:pPr>
            <w:r w:rsidRPr="00974D6A">
              <w:rPr>
                <w:sz w:val="14"/>
                <w:szCs w:val="14"/>
              </w:rPr>
              <w:t>Ascendente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14:paraId="15E7FF40" w14:textId="77777777" w:rsidR="00103243" w:rsidRPr="00974D6A" w:rsidRDefault="00103243" w:rsidP="00FE73F2">
            <w:pPr>
              <w:pStyle w:val="texto0"/>
              <w:spacing w:after="20" w:line="204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974D6A">
              <w:rPr>
                <w:b/>
                <w:sz w:val="14"/>
                <w:szCs w:val="14"/>
              </w:rPr>
              <w:t>Unidad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74D6A">
              <w:rPr>
                <w:b/>
                <w:sz w:val="14"/>
                <w:szCs w:val="14"/>
              </w:rPr>
              <w:t>responsable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74D6A">
              <w:rPr>
                <w:b/>
                <w:sz w:val="14"/>
                <w:szCs w:val="14"/>
              </w:rPr>
              <w:t>de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74D6A">
              <w:rPr>
                <w:b/>
                <w:sz w:val="14"/>
                <w:szCs w:val="14"/>
              </w:rPr>
              <w:t>reportar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74D6A">
              <w:rPr>
                <w:b/>
                <w:sz w:val="14"/>
                <w:szCs w:val="14"/>
              </w:rPr>
              <w:t>el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74D6A">
              <w:rPr>
                <w:b/>
                <w:sz w:val="14"/>
                <w:szCs w:val="14"/>
              </w:rPr>
              <w:t>avance</w:t>
            </w:r>
          </w:p>
        </w:tc>
        <w:tc>
          <w:tcPr>
            <w:tcW w:w="4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003803E9" w14:textId="77777777" w:rsidR="00103243" w:rsidRPr="00974D6A" w:rsidRDefault="00103243" w:rsidP="00FE73F2">
            <w:pPr>
              <w:pStyle w:val="texto0"/>
              <w:spacing w:after="20" w:line="204" w:lineRule="exact"/>
              <w:ind w:firstLine="0"/>
              <w:jc w:val="center"/>
              <w:rPr>
                <w:sz w:val="14"/>
                <w:szCs w:val="14"/>
              </w:rPr>
            </w:pPr>
            <w:r w:rsidRPr="00974D6A">
              <w:rPr>
                <w:sz w:val="14"/>
                <w:szCs w:val="14"/>
              </w:rPr>
              <w:t>ESSA</w:t>
            </w:r>
          </w:p>
        </w:tc>
      </w:tr>
      <w:tr w:rsidR="00103243" w:rsidRPr="00974D6A" w14:paraId="7F0705CF" w14:textId="77777777" w:rsidTr="00FE73F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14:paraId="4D70F58D" w14:textId="77777777" w:rsidR="00103243" w:rsidRPr="00974D6A" w:rsidRDefault="00103243" w:rsidP="00FE73F2">
            <w:pPr>
              <w:pStyle w:val="texto0"/>
              <w:spacing w:after="20" w:line="204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974D6A">
              <w:rPr>
                <w:b/>
                <w:sz w:val="14"/>
                <w:szCs w:val="14"/>
              </w:rPr>
              <w:t>Método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74D6A">
              <w:rPr>
                <w:b/>
                <w:sz w:val="14"/>
                <w:szCs w:val="14"/>
              </w:rPr>
              <w:t>de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74D6A">
              <w:rPr>
                <w:b/>
                <w:sz w:val="14"/>
                <w:szCs w:val="14"/>
              </w:rPr>
              <w:t>cálculo</w:t>
            </w:r>
          </w:p>
        </w:tc>
        <w:tc>
          <w:tcPr>
            <w:tcW w:w="74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0188FAB8" w14:textId="77777777" w:rsidR="00103243" w:rsidRPr="00974D6A" w:rsidRDefault="00103243" w:rsidP="00FE73F2">
            <w:pPr>
              <w:pStyle w:val="texto0"/>
              <w:spacing w:after="20" w:line="204" w:lineRule="exact"/>
              <w:ind w:firstLine="0"/>
              <w:jc w:val="center"/>
              <w:rPr>
                <w:sz w:val="14"/>
                <w:szCs w:val="14"/>
              </w:rPr>
            </w:pPr>
            <w:r w:rsidRPr="00974D6A">
              <w:rPr>
                <w:sz w:val="14"/>
                <w:szCs w:val="14"/>
              </w:rPr>
              <w:t>((Total</w:t>
            </w:r>
            <w:r>
              <w:rPr>
                <w:sz w:val="14"/>
                <w:szCs w:val="14"/>
              </w:rPr>
              <w:t xml:space="preserve"> </w:t>
            </w:r>
            <w:r w:rsidRPr="00974D6A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74D6A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74D6A">
              <w:rPr>
                <w:sz w:val="14"/>
                <w:szCs w:val="14"/>
              </w:rPr>
              <w:t>producción</w:t>
            </w:r>
            <w:r>
              <w:rPr>
                <w:sz w:val="14"/>
                <w:szCs w:val="14"/>
              </w:rPr>
              <w:t xml:space="preserve"> </w:t>
            </w:r>
            <w:r w:rsidRPr="00974D6A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74D6A">
              <w:rPr>
                <w:sz w:val="14"/>
                <w:szCs w:val="14"/>
              </w:rPr>
              <w:t>sal</w:t>
            </w:r>
            <w:r>
              <w:rPr>
                <w:sz w:val="14"/>
                <w:szCs w:val="14"/>
              </w:rPr>
              <w:t xml:space="preserve"> </w:t>
            </w:r>
            <w:r w:rsidRPr="00974D6A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74D6A">
              <w:rPr>
                <w:sz w:val="14"/>
                <w:szCs w:val="14"/>
              </w:rPr>
              <w:t>minas</w:t>
            </w:r>
            <w:r>
              <w:rPr>
                <w:sz w:val="14"/>
                <w:szCs w:val="14"/>
              </w:rPr>
              <w:t xml:space="preserve"> </w:t>
            </w:r>
            <w:r w:rsidRPr="00974D6A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74D6A">
              <w:rPr>
                <w:sz w:val="14"/>
                <w:szCs w:val="14"/>
              </w:rPr>
              <w:t>México</w:t>
            </w:r>
            <w:r>
              <w:rPr>
                <w:sz w:val="14"/>
                <w:szCs w:val="14"/>
              </w:rPr>
              <w:t xml:space="preserve"> </w:t>
            </w:r>
            <w:r w:rsidRPr="00974D6A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74D6A">
              <w:rPr>
                <w:sz w:val="14"/>
                <w:szCs w:val="14"/>
              </w:rPr>
              <w:t>TM</w:t>
            </w:r>
            <w:r>
              <w:rPr>
                <w:sz w:val="14"/>
                <w:szCs w:val="14"/>
              </w:rPr>
              <w:t xml:space="preserve"> </w:t>
            </w:r>
            <w:r w:rsidRPr="00974D6A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74D6A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74D6A">
              <w:rPr>
                <w:sz w:val="14"/>
                <w:szCs w:val="14"/>
              </w:rPr>
              <w:t>periodo</w:t>
            </w:r>
            <w:r>
              <w:rPr>
                <w:sz w:val="14"/>
                <w:szCs w:val="14"/>
              </w:rPr>
              <w:t xml:space="preserve"> </w:t>
            </w:r>
            <w:proofErr w:type="gramStart"/>
            <w:r w:rsidRPr="00974D6A">
              <w:rPr>
                <w:sz w:val="14"/>
                <w:szCs w:val="14"/>
              </w:rPr>
              <w:t>t)/</w:t>
            </w:r>
            <w:proofErr w:type="gramEnd"/>
            <w:r w:rsidRPr="00974D6A">
              <w:rPr>
                <w:sz w:val="14"/>
                <w:szCs w:val="14"/>
              </w:rPr>
              <w:t>(Total</w:t>
            </w:r>
            <w:r>
              <w:rPr>
                <w:sz w:val="14"/>
                <w:szCs w:val="14"/>
              </w:rPr>
              <w:t xml:space="preserve"> </w:t>
            </w:r>
            <w:r w:rsidRPr="00974D6A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74D6A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74D6A">
              <w:rPr>
                <w:sz w:val="14"/>
                <w:szCs w:val="14"/>
              </w:rPr>
              <w:t>producción</w:t>
            </w:r>
            <w:r>
              <w:rPr>
                <w:sz w:val="14"/>
                <w:szCs w:val="14"/>
              </w:rPr>
              <w:t xml:space="preserve"> </w:t>
            </w:r>
            <w:r w:rsidRPr="00974D6A">
              <w:rPr>
                <w:sz w:val="14"/>
                <w:szCs w:val="14"/>
              </w:rPr>
              <w:t>mundial</w:t>
            </w:r>
            <w:r>
              <w:rPr>
                <w:sz w:val="14"/>
                <w:szCs w:val="14"/>
              </w:rPr>
              <w:t xml:space="preserve"> </w:t>
            </w:r>
            <w:r w:rsidRPr="00974D6A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74D6A">
              <w:rPr>
                <w:sz w:val="14"/>
                <w:szCs w:val="14"/>
              </w:rPr>
              <w:t>sal</w:t>
            </w:r>
            <w:r>
              <w:rPr>
                <w:sz w:val="14"/>
                <w:szCs w:val="14"/>
              </w:rPr>
              <w:t xml:space="preserve"> </w:t>
            </w:r>
            <w:r w:rsidRPr="00974D6A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74D6A">
              <w:rPr>
                <w:sz w:val="14"/>
                <w:szCs w:val="14"/>
              </w:rPr>
              <w:t>minas</w:t>
            </w:r>
            <w:r>
              <w:rPr>
                <w:sz w:val="14"/>
                <w:szCs w:val="14"/>
              </w:rPr>
              <w:t xml:space="preserve"> </w:t>
            </w:r>
            <w:r w:rsidRPr="00974D6A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74D6A">
              <w:rPr>
                <w:sz w:val="14"/>
                <w:szCs w:val="14"/>
              </w:rPr>
              <w:t>TM</w:t>
            </w:r>
            <w:r>
              <w:rPr>
                <w:sz w:val="14"/>
                <w:szCs w:val="14"/>
              </w:rPr>
              <w:t xml:space="preserve"> </w:t>
            </w:r>
            <w:r w:rsidRPr="00974D6A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74D6A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74D6A">
              <w:rPr>
                <w:sz w:val="14"/>
                <w:szCs w:val="14"/>
              </w:rPr>
              <w:t>periodo</w:t>
            </w:r>
            <w:r>
              <w:rPr>
                <w:sz w:val="14"/>
                <w:szCs w:val="14"/>
              </w:rPr>
              <w:t xml:space="preserve"> </w:t>
            </w:r>
            <w:r w:rsidRPr="00974D6A">
              <w:rPr>
                <w:sz w:val="14"/>
                <w:szCs w:val="14"/>
              </w:rPr>
              <w:t>t))*100</w:t>
            </w:r>
          </w:p>
        </w:tc>
      </w:tr>
      <w:tr w:rsidR="00103243" w:rsidRPr="00974D6A" w14:paraId="1302EF13" w14:textId="77777777" w:rsidTr="00FE73F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14:paraId="4B76D368" w14:textId="77777777" w:rsidR="00103243" w:rsidRPr="00974D6A" w:rsidRDefault="00103243" w:rsidP="00FE73F2">
            <w:pPr>
              <w:pStyle w:val="texto0"/>
              <w:spacing w:after="20" w:line="204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974D6A">
              <w:rPr>
                <w:b/>
                <w:sz w:val="14"/>
                <w:szCs w:val="14"/>
              </w:rPr>
              <w:t>Observaciones</w:t>
            </w:r>
          </w:p>
        </w:tc>
        <w:tc>
          <w:tcPr>
            <w:tcW w:w="74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28990FE1" w14:textId="77777777" w:rsidR="00103243" w:rsidRPr="00974D6A" w:rsidRDefault="00103243" w:rsidP="00FE73F2">
            <w:pPr>
              <w:pStyle w:val="texto0"/>
              <w:spacing w:after="20" w:line="204" w:lineRule="exact"/>
              <w:ind w:firstLine="0"/>
              <w:rPr>
                <w:sz w:val="14"/>
                <w:szCs w:val="14"/>
              </w:rPr>
            </w:pPr>
          </w:p>
        </w:tc>
      </w:tr>
      <w:tr w:rsidR="00103243" w:rsidRPr="00974D6A" w14:paraId="143E0873" w14:textId="77777777" w:rsidTr="00FE73F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7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14:paraId="729A788D" w14:textId="77777777" w:rsidR="00103243" w:rsidRPr="00974D6A" w:rsidRDefault="00103243" w:rsidP="00FE73F2">
            <w:pPr>
              <w:pStyle w:val="texto0"/>
              <w:spacing w:after="20" w:line="204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974D6A">
              <w:rPr>
                <w:b/>
                <w:sz w:val="14"/>
                <w:szCs w:val="14"/>
              </w:rPr>
              <w:t>APLICACIÓN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74D6A">
              <w:rPr>
                <w:b/>
                <w:sz w:val="14"/>
                <w:szCs w:val="14"/>
              </w:rPr>
              <w:t>DEL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74D6A">
              <w:rPr>
                <w:b/>
                <w:sz w:val="14"/>
                <w:szCs w:val="14"/>
              </w:rPr>
              <w:t>MÉTODO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74D6A">
              <w:rPr>
                <w:b/>
                <w:sz w:val="14"/>
                <w:szCs w:val="14"/>
              </w:rPr>
              <w:t>DE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74D6A">
              <w:rPr>
                <w:b/>
                <w:sz w:val="14"/>
                <w:szCs w:val="14"/>
              </w:rPr>
              <w:t>CÁLCULO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74D6A">
              <w:rPr>
                <w:b/>
                <w:sz w:val="14"/>
                <w:szCs w:val="14"/>
              </w:rPr>
              <w:t>PARA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74D6A">
              <w:rPr>
                <w:b/>
                <w:sz w:val="14"/>
                <w:szCs w:val="14"/>
              </w:rPr>
              <w:t>LA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74D6A">
              <w:rPr>
                <w:b/>
                <w:sz w:val="14"/>
                <w:szCs w:val="14"/>
              </w:rPr>
              <w:t>OBTENCIÓN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74D6A">
              <w:rPr>
                <w:b/>
                <w:sz w:val="14"/>
                <w:szCs w:val="14"/>
              </w:rPr>
              <w:t>DE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74D6A">
              <w:rPr>
                <w:b/>
                <w:sz w:val="14"/>
                <w:szCs w:val="14"/>
              </w:rPr>
              <w:t>LA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74D6A">
              <w:rPr>
                <w:b/>
                <w:sz w:val="14"/>
                <w:szCs w:val="14"/>
              </w:rPr>
              <w:t>LÍNEA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74D6A">
              <w:rPr>
                <w:b/>
                <w:sz w:val="14"/>
                <w:szCs w:val="14"/>
              </w:rPr>
              <w:t>BASE</w:t>
            </w:r>
          </w:p>
          <w:p w14:paraId="2B0FB275" w14:textId="77777777" w:rsidR="00103243" w:rsidRPr="00974D6A" w:rsidRDefault="00103243" w:rsidP="00FE73F2">
            <w:pPr>
              <w:pStyle w:val="texto0"/>
              <w:spacing w:after="20" w:line="204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974D6A">
              <w:rPr>
                <w:b/>
                <w:sz w:val="14"/>
                <w:szCs w:val="14"/>
              </w:rPr>
              <w:t>La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74D6A">
              <w:rPr>
                <w:b/>
                <w:sz w:val="14"/>
                <w:szCs w:val="14"/>
              </w:rPr>
              <w:t>línea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74D6A">
              <w:rPr>
                <w:b/>
                <w:sz w:val="14"/>
                <w:szCs w:val="14"/>
              </w:rPr>
              <w:t>base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74D6A">
              <w:rPr>
                <w:b/>
                <w:sz w:val="14"/>
                <w:szCs w:val="14"/>
              </w:rPr>
              <w:t>debe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74D6A">
              <w:rPr>
                <w:b/>
                <w:sz w:val="14"/>
                <w:szCs w:val="14"/>
              </w:rPr>
              <w:t>corresponder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74D6A">
              <w:rPr>
                <w:b/>
                <w:sz w:val="14"/>
                <w:szCs w:val="14"/>
              </w:rPr>
              <w:t>a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74D6A">
              <w:rPr>
                <w:b/>
                <w:sz w:val="14"/>
                <w:szCs w:val="14"/>
              </w:rPr>
              <w:t>un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74D6A">
              <w:rPr>
                <w:b/>
                <w:sz w:val="14"/>
                <w:szCs w:val="14"/>
              </w:rPr>
              <w:t>valor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74D6A">
              <w:rPr>
                <w:b/>
                <w:sz w:val="14"/>
                <w:szCs w:val="14"/>
              </w:rPr>
              <w:t>definitivo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74D6A">
              <w:rPr>
                <w:b/>
                <w:sz w:val="14"/>
                <w:szCs w:val="14"/>
              </w:rPr>
              <w:t>para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74D6A">
              <w:rPr>
                <w:b/>
                <w:sz w:val="14"/>
                <w:szCs w:val="14"/>
              </w:rPr>
              <w:t>el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74D6A">
              <w:rPr>
                <w:b/>
                <w:sz w:val="14"/>
                <w:szCs w:val="14"/>
              </w:rPr>
              <w:t>ciclo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74D6A">
              <w:rPr>
                <w:b/>
                <w:sz w:val="14"/>
                <w:szCs w:val="14"/>
              </w:rPr>
              <w:t>2018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74D6A">
              <w:rPr>
                <w:b/>
                <w:sz w:val="14"/>
                <w:szCs w:val="14"/>
              </w:rPr>
              <w:t>o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74D6A">
              <w:rPr>
                <w:b/>
                <w:sz w:val="14"/>
                <w:szCs w:val="14"/>
              </w:rPr>
              <w:t>previo,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74D6A">
              <w:rPr>
                <w:b/>
                <w:sz w:val="14"/>
                <w:szCs w:val="14"/>
              </w:rPr>
              <w:t>no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74D6A">
              <w:rPr>
                <w:b/>
                <w:sz w:val="14"/>
                <w:szCs w:val="14"/>
              </w:rPr>
              <w:t>podrá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74D6A">
              <w:rPr>
                <w:b/>
                <w:sz w:val="14"/>
                <w:szCs w:val="14"/>
              </w:rPr>
              <w:t>ser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74D6A">
              <w:rPr>
                <w:b/>
                <w:sz w:val="14"/>
                <w:szCs w:val="14"/>
              </w:rPr>
              <w:t>un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74D6A">
              <w:rPr>
                <w:b/>
                <w:sz w:val="14"/>
                <w:szCs w:val="14"/>
              </w:rPr>
              <w:t>valor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74D6A">
              <w:rPr>
                <w:b/>
                <w:sz w:val="14"/>
                <w:szCs w:val="14"/>
              </w:rPr>
              <w:t>preliminar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74D6A">
              <w:rPr>
                <w:b/>
                <w:sz w:val="14"/>
                <w:szCs w:val="14"/>
              </w:rPr>
              <w:t>ni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74D6A">
              <w:rPr>
                <w:b/>
                <w:sz w:val="14"/>
                <w:szCs w:val="14"/>
              </w:rPr>
              <w:t>estimado.</w:t>
            </w:r>
          </w:p>
        </w:tc>
      </w:tr>
      <w:tr w:rsidR="00103243" w:rsidRPr="00974D6A" w14:paraId="03341A49" w14:textId="77777777" w:rsidTr="00FE73F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14:paraId="2AD6E45E" w14:textId="77777777" w:rsidR="00103243" w:rsidRPr="00974D6A" w:rsidRDefault="00103243" w:rsidP="00FE73F2">
            <w:pPr>
              <w:pStyle w:val="texto0"/>
              <w:spacing w:after="20" w:line="204" w:lineRule="exact"/>
              <w:ind w:firstLine="0"/>
              <w:jc w:val="center"/>
              <w:rPr>
                <w:b/>
                <w:sz w:val="14"/>
                <w:szCs w:val="14"/>
              </w:rPr>
            </w:pPr>
            <w:proofErr w:type="gramStart"/>
            <w:r w:rsidRPr="00974D6A">
              <w:rPr>
                <w:b/>
                <w:sz w:val="14"/>
                <w:szCs w:val="14"/>
              </w:rPr>
              <w:t>Nombre</w:t>
            </w:r>
            <w:r>
              <w:rPr>
                <w:b/>
                <w:sz w:val="14"/>
                <w:szCs w:val="14"/>
              </w:rPr>
              <w:t xml:space="preserve">  </w:t>
            </w:r>
            <w:r w:rsidRPr="00974D6A">
              <w:rPr>
                <w:b/>
                <w:sz w:val="14"/>
                <w:szCs w:val="14"/>
              </w:rPr>
              <w:t>variable</w:t>
            </w:r>
            <w:proofErr w:type="gramEnd"/>
            <w:r>
              <w:rPr>
                <w:b/>
                <w:sz w:val="14"/>
                <w:szCs w:val="14"/>
              </w:rPr>
              <w:t xml:space="preserve"> </w:t>
            </w:r>
            <w:r w:rsidRPr="00974D6A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1103B3A8" w14:textId="77777777" w:rsidR="00103243" w:rsidRPr="00974D6A" w:rsidRDefault="00103243" w:rsidP="00FE73F2">
            <w:pPr>
              <w:pStyle w:val="texto0"/>
              <w:spacing w:after="20" w:line="204" w:lineRule="exact"/>
              <w:ind w:firstLine="0"/>
              <w:jc w:val="left"/>
              <w:rPr>
                <w:sz w:val="14"/>
                <w:szCs w:val="14"/>
              </w:rPr>
            </w:pPr>
            <w:proofErr w:type="gramStart"/>
            <w:r w:rsidRPr="00974D6A">
              <w:rPr>
                <w:sz w:val="14"/>
                <w:szCs w:val="14"/>
              </w:rPr>
              <w:t>Total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  <w:r w:rsidRPr="00974D6A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74D6A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74D6A">
              <w:rPr>
                <w:sz w:val="14"/>
                <w:szCs w:val="14"/>
              </w:rPr>
              <w:t>producción</w:t>
            </w:r>
            <w:r>
              <w:rPr>
                <w:sz w:val="14"/>
                <w:szCs w:val="14"/>
              </w:rPr>
              <w:t xml:space="preserve"> </w:t>
            </w:r>
            <w:r w:rsidRPr="00974D6A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74D6A">
              <w:rPr>
                <w:sz w:val="14"/>
                <w:szCs w:val="14"/>
              </w:rPr>
              <w:t>sal</w:t>
            </w:r>
            <w:r>
              <w:rPr>
                <w:sz w:val="14"/>
                <w:szCs w:val="14"/>
              </w:rPr>
              <w:t xml:space="preserve"> </w:t>
            </w:r>
            <w:r w:rsidRPr="00974D6A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74D6A">
              <w:rPr>
                <w:sz w:val="14"/>
                <w:szCs w:val="14"/>
              </w:rPr>
              <w:t>minas</w:t>
            </w:r>
            <w:r>
              <w:rPr>
                <w:sz w:val="14"/>
                <w:szCs w:val="14"/>
              </w:rPr>
              <w:t xml:space="preserve"> </w:t>
            </w:r>
            <w:r w:rsidRPr="00974D6A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74D6A">
              <w:rPr>
                <w:sz w:val="14"/>
                <w:szCs w:val="14"/>
              </w:rPr>
              <w:t>México</w:t>
            </w:r>
            <w:r>
              <w:rPr>
                <w:sz w:val="14"/>
                <w:szCs w:val="14"/>
              </w:rPr>
              <w:t xml:space="preserve"> </w:t>
            </w:r>
            <w:r w:rsidRPr="00974D6A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74D6A">
              <w:rPr>
                <w:sz w:val="14"/>
                <w:szCs w:val="14"/>
              </w:rPr>
              <w:t>TM</w:t>
            </w:r>
            <w:r>
              <w:rPr>
                <w:sz w:val="14"/>
                <w:szCs w:val="14"/>
              </w:rPr>
              <w:t xml:space="preserve"> </w:t>
            </w:r>
            <w:r w:rsidRPr="00974D6A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74D6A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74D6A">
              <w:rPr>
                <w:sz w:val="14"/>
                <w:szCs w:val="14"/>
              </w:rPr>
              <w:t>periodo</w:t>
            </w:r>
            <w:r>
              <w:rPr>
                <w:sz w:val="14"/>
                <w:szCs w:val="14"/>
              </w:rPr>
              <w:t xml:space="preserve"> </w:t>
            </w:r>
            <w:r w:rsidRPr="00974D6A">
              <w:rPr>
                <w:sz w:val="14"/>
                <w:szCs w:val="14"/>
              </w:rPr>
              <w:t>t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14:paraId="560FEEC6" w14:textId="77777777" w:rsidR="00103243" w:rsidRPr="00974D6A" w:rsidRDefault="00103243" w:rsidP="00FE73F2">
            <w:pPr>
              <w:pStyle w:val="texto0"/>
              <w:spacing w:after="20" w:line="204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974D6A">
              <w:rPr>
                <w:b/>
                <w:sz w:val="14"/>
                <w:szCs w:val="14"/>
              </w:rPr>
              <w:t>Valor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74D6A">
              <w:rPr>
                <w:b/>
                <w:sz w:val="14"/>
                <w:szCs w:val="14"/>
              </w:rPr>
              <w:t>variable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74D6A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3C480B5B" w14:textId="77777777" w:rsidR="00103243" w:rsidRPr="00974D6A" w:rsidRDefault="00103243" w:rsidP="00FE73F2">
            <w:pPr>
              <w:pStyle w:val="texto0"/>
              <w:spacing w:after="20" w:line="204" w:lineRule="exact"/>
              <w:ind w:firstLine="0"/>
              <w:jc w:val="center"/>
              <w:rPr>
                <w:sz w:val="14"/>
                <w:szCs w:val="14"/>
              </w:rPr>
            </w:pPr>
            <w:r w:rsidRPr="00974D6A">
              <w:rPr>
                <w:sz w:val="14"/>
                <w:szCs w:val="14"/>
              </w:rPr>
              <w:t>9,000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14:paraId="32E86B57" w14:textId="77777777" w:rsidR="00103243" w:rsidRPr="00974D6A" w:rsidRDefault="00103243" w:rsidP="00FE73F2">
            <w:pPr>
              <w:pStyle w:val="texto0"/>
              <w:spacing w:after="20" w:line="204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974D6A">
              <w:rPr>
                <w:b/>
                <w:sz w:val="14"/>
                <w:szCs w:val="14"/>
              </w:rPr>
              <w:t>Fuente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74D6A">
              <w:rPr>
                <w:b/>
                <w:sz w:val="14"/>
                <w:szCs w:val="14"/>
              </w:rPr>
              <w:t>de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74D6A">
              <w:rPr>
                <w:b/>
                <w:sz w:val="14"/>
                <w:szCs w:val="14"/>
              </w:rPr>
              <w:t>información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74D6A">
              <w:rPr>
                <w:b/>
                <w:sz w:val="14"/>
                <w:szCs w:val="14"/>
              </w:rPr>
              <w:t>variable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74D6A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196AB4CF" w14:textId="77777777" w:rsidR="00103243" w:rsidRPr="00974D6A" w:rsidRDefault="00103243" w:rsidP="00FE73F2">
            <w:pPr>
              <w:pStyle w:val="texto0"/>
              <w:spacing w:after="20" w:line="204" w:lineRule="exact"/>
              <w:ind w:firstLine="0"/>
              <w:jc w:val="center"/>
              <w:rPr>
                <w:sz w:val="14"/>
                <w:szCs w:val="14"/>
                <w:lang w:val="en-US"/>
              </w:rPr>
            </w:pPr>
            <w:r w:rsidRPr="00974D6A">
              <w:rPr>
                <w:sz w:val="14"/>
                <w:szCs w:val="14"/>
                <w:lang w:val="en-US"/>
              </w:rPr>
              <w:t>Mineral</w:t>
            </w:r>
            <w:r>
              <w:rPr>
                <w:sz w:val="14"/>
                <w:szCs w:val="14"/>
                <w:lang w:val="en-US"/>
              </w:rPr>
              <w:t xml:space="preserve"> </w:t>
            </w:r>
            <w:r w:rsidRPr="00974D6A">
              <w:rPr>
                <w:sz w:val="14"/>
                <w:szCs w:val="14"/>
                <w:lang w:val="en-US"/>
              </w:rPr>
              <w:t>Commodity</w:t>
            </w:r>
            <w:r>
              <w:rPr>
                <w:sz w:val="14"/>
                <w:szCs w:val="14"/>
                <w:lang w:val="en-US"/>
              </w:rPr>
              <w:t xml:space="preserve"> </w:t>
            </w:r>
            <w:r w:rsidRPr="00974D6A">
              <w:rPr>
                <w:sz w:val="14"/>
                <w:szCs w:val="14"/>
                <w:lang w:val="en-US"/>
              </w:rPr>
              <w:t>Summarize,</w:t>
            </w:r>
            <w:r>
              <w:rPr>
                <w:sz w:val="14"/>
                <w:szCs w:val="14"/>
                <w:lang w:val="en-US"/>
              </w:rPr>
              <w:t xml:space="preserve"> </w:t>
            </w:r>
            <w:r w:rsidRPr="00974D6A">
              <w:rPr>
                <w:sz w:val="14"/>
                <w:szCs w:val="14"/>
                <w:lang w:val="en-US"/>
              </w:rPr>
              <w:t>2020,</w:t>
            </w:r>
            <w:r>
              <w:rPr>
                <w:sz w:val="14"/>
                <w:szCs w:val="14"/>
                <w:lang w:val="en-US"/>
              </w:rPr>
              <w:t xml:space="preserve"> </w:t>
            </w:r>
            <w:r w:rsidRPr="00974D6A">
              <w:rPr>
                <w:sz w:val="14"/>
                <w:szCs w:val="14"/>
                <w:lang w:val="en-US"/>
              </w:rPr>
              <w:t>US</w:t>
            </w:r>
            <w:r>
              <w:rPr>
                <w:sz w:val="14"/>
                <w:szCs w:val="14"/>
                <w:lang w:val="en-US"/>
              </w:rPr>
              <w:t xml:space="preserve"> </w:t>
            </w:r>
            <w:r w:rsidRPr="00974D6A">
              <w:rPr>
                <w:sz w:val="14"/>
                <w:szCs w:val="14"/>
                <w:lang w:val="en-US"/>
              </w:rPr>
              <w:t>Department</w:t>
            </w:r>
            <w:r>
              <w:rPr>
                <w:sz w:val="14"/>
                <w:szCs w:val="14"/>
                <w:lang w:val="en-US"/>
              </w:rPr>
              <w:t xml:space="preserve"> </w:t>
            </w:r>
            <w:r w:rsidRPr="00974D6A">
              <w:rPr>
                <w:sz w:val="14"/>
                <w:szCs w:val="14"/>
                <w:lang w:val="en-US"/>
              </w:rPr>
              <w:t>of</w:t>
            </w:r>
            <w:r>
              <w:rPr>
                <w:sz w:val="14"/>
                <w:szCs w:val="14"/>
                <w:lang w:val="en-US"/>
              </w:rPr>
              <w:t xml:space="preserve"> </w:t>
            </w:r>
            <w:r w:rsidRPr="00974D6A">
              <w:rPr>
                <w:sz w:val="14"/>
                <w:szCs w:val="14"/>
                <w:lang w:val="en-US"/>
              </w:rPr>
              <w:t>the</w:t>
            </w:r>
            <w:r>
              <w:rPr>
                <w:sz w:val="14"/>
                <w:szCs w:val="14"/>
                <w:lang w:val="en-US"/>
              </w:rPr>
              <w:t xml:space="preserve"> </w:t>
            </w:r>
            <w:r w:rsidRPr="00974D6A">
              <w:rPr>
                <w:sz w:val="14"/>
                <w:szCs w:val="14"/>
                <w:lang w:val="en-US"/>
              </w:rPr>
              <w:t>Interior.</w:t>
            </w:r>
            <w:r>
              <w:rPr>
                <w:sz w:val="14"/>
                <w:szCs w:val="14"/>
                <w:lang w:val="en-US"/>
              </w:rPr>
              <w:t xml:space="preserve"> </w:t>
            </w:r>
            <w:r w:rsidRPr="00974D6A">
              <w:rPr>
                <w:sz w:val="14"/>
                <w:szCs w:val="14"/>
                <w:lang w:val="en-US"/>
              </w:rPr>
              <w:t>US</w:t>
            </w:r>
            <w:r>
              <w:rPr>
                <w:sz w:val="14"/>
                <w:szCs w:val="14"/>
                <w:lang w:val="en-US"/>
              </w:rPr>
              <w:t xml:space="preserve"> </w:t>
            </w:r>
            <w:r w:rsidRPr="00974D6A">
              <w:rPr>
                <w:sz w:val="14"/>
                <w:szCs w:val="14"/>
                <w:lang w:val="en-US"/>
              </w:rPr>
              <w:t>Geological</w:t>
            </w:r>
            <w:r>
              <w:rPr>
                <w:sz w:val="14"/>
                <w:szCs w:val="14"/>
                <w:lang w:val="en-US"/>
              </w:rPr>
              <w:t xml:space="preserve"> </w:t>
            </w:r>
            <w:r w:rsidRPr="00974D6A">
              <w:rPr>
                <w:sz w:val="14"/>
                <w:szCs w:val="14"/>
                <w:lang w:val="en-US"/>
              </w:rPr>
              <w:t>Survey.</w:t>
            </w:r>
          </w:p>
          <w:p w14:paraId="2DA738A0" w14:textId="77777777" w:rsidR="00103243" w:rsidRPr="00974D6A" w:rsidRDefault="00103243" w:rsidP="00FE73F2">
            <w:pPr>
              <w:pStyle w:val="texto0"/>
              <w:spacing w:after="20" w:line="204" w:lineRule="exact"/>
              <w:ind w:firstLine="0"/>
              <w:jc w:val="center"/>
              <w:rPr>
                <w:sz w:val="14"/>
                <w:szCs w:val="14"/>
                <w:lang w:val="en-US"/>
              </w:rPr>
            </w:pPr>
            <w:r w:rsidRPr="00974D6A">
              <w:rPr>
                <w:sz w:val="14"/>
                <w:szCs w:val="14"/>
                <w:lang w:val="en-US"/>
              </w:rPr>
              <w:t>https://pubs.usgs.gov/periodicals/mcs2020/mcs2020.pdf</w:t>
            </w:r>
          </w:p>
        </w:tc>
      </w:tr>
      <w:tr w:rsidR="00103243" w:rsidRPr="00974D6A" w14:paraId="2D3742F0" w14:textId="77777777" w:rsidTr="00FE73F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14:paraId="00E112ED" w14:textId="77777777" w:rsidR="00103243" w:rsidRPr="00974D6A" w:rsidRDefault="00103243" w:rsidP="00FE73F2">
            <w:pPr>
              <w:pStyle w:val="texto0"/>
              <w:spacing w:after="20" w:line="204" w:lineRule="exact"/>
              <w:ind w:firstLine="0"/>
              <w:jc w:val="center"/>
              <w:rPr>
                <w:b/>
                <w:sz w:val="14"/>
                <w:szCs w:val="14"/>
              </w:rPr>
            </w:pPr>
            <w:proofErr w:type="gramStart"/>
            <w:r w:rsidRPr="00974D6A">
              <w:rPr>
                <w:b/>
                <w:sz w:val="14"/>
                <w:szCs w:val="14"/>
              </w:rPr>
              <w:t>Nombre</w:t>
            </w:r>
            <w:r>
              <w:rPr>
                <w:b/>
                <w:sz w:val="14"/>
                <w:szCs w:val="14"/>
              </w:rPr>
              <w:t xml:space="preserve">  </w:t>
            </w:r>
            <w:r w:rsidRPr="00974D6A">
              <w:rPr>
                <w:b/>
                <w:sz w:val="14"/>
                <w:szCs w:val="14"/>
              </w:rPr>
              <w:t>variable</w:t>
            </w:r>
            <w:proofErr w:type="gramEnd"/>
            <w:r>
              <w:rPr>
                <w:b/>
                <w:sz w:val="14"/>
                <w:szCs w:val="14"/>
              </w:rPr>
              <w:t xml:space="preserve"> </w:t>
            </w:r>
            <w:r w:rsidRPr="00974D6A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559FCE9D" w14:textId="77777777" w:rsidR="00103243" w:rsidRPr="00974D6A" w:rsidRDefault="00103243" w:rsidP="00FE73F2">
            <w:pPr>
              <w:pStyle w:val="texto0"/>
              <w:spacing w:after="20" w:line="204" w:lineRule="exact"/>
              <w:ind w:firstLine="0"/>
              <w:jc w:val="left"/>
              <w:rPr>
                <w:sz w:val="14"/>
                <w:szCs w:val="14"/>
              </w:rPr>
            </w:pPr>
            <w:proofErr w:type="gramStart"/>
            <w:r w:rsidRPr="00974D6A">
              <w:rPr>
                <w:sz w:val="14"/>
                <w:szCs w:val="14"/>
              </w:rPr>
              <w:t>Total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  <w:r w:rsidRPr="00974D6A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74D6A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74D6A">
              <w:rPr>
                <w:sz w:val="14"/>
                <w:szCs w:val="14"/>
              </w:rPr>
              <w:t>producción</w:t>
            </w:r>
            <w:r>
              <w:rPr>
                <w:sz w:val="14"/>
                <w:szCs w:val="14"/>
              </w:rPr>
              <w:t xml:space="preserve"> </w:t>
            </w:r>
            <w:r w:rsidRPr="00974D6A">
              <w:rPr>
                <w:sz w:val="14"/>
                <w:szCs w:val="14"/>
              </w:rPr>
              <w:t>mundial</w:t>
            </w:r>
            <w:r>
              <w:rPr>
                <w:sz w:val="14"/>
                <w:szCs w:val="14"/>
              </w:rPr>
              <w:t xml:space="preserve"> </w:t>
            </w:r>
            <w:r w:rsidRPr="00974D6A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74D6A">
              <w:rPr>
                <w:sz w:val="14"/>
                <w:szCs w:val="14"/>
              </w:rPr>
              <w:t>sal</w:t>
            </w:r>
            <w:r>
              <w:rPr>
                <w:sz w:val="14"/>
                <w:szCs w:val="14"/>
              </w:rPr>
              <w:t xml:space="preserve"> </w:t>
            </w:r>
            <w:r w:rsidRPr="00974D6A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74D6A">
              <w:rPr>
                <w:sz w:val="14"/>
                <w:szCs w:val="14"/>
              </w:rPr>
              <w:t>minas</w:t>
            </w:r>
            <w:r>
              <w:rPr>
                <w:sz w:val="14"/>
                <w:szCs w:val="14"/>
              </w:rPr>
              <w:t xml:space="preserve"> </w:t>
            </w:r>
            <w:r w:rsidRPr="00974D6A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74D6A">
              <w:rPr>
                <w:sz w:val="14"/>
                <w:szCs w:val="14"/>
              </w:rPr>
              <w:t>TM</w:t>
            </w:r>
            <w:r>
              <w:rPr>
                <w:sz w:val="14"/>
                <w:szCs w:val="14"/>
              </w:rPr>
              <w:t xml:space="preserve"> </w:t>
            </w:r>
            <w:r w:rsidRPr="00974D6A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74D6A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74D6A">
              <w:rPr>
                <w:sz w:val="14"/>
                <w:szCs w:val="14"/>
              </w:rPr>
              <w:t>periodo</w:t>
            </w:r>
            <w:r>
              <w:rPr>
                <w:sz w:val="14"/>
                <w:szCs w:val="14"/>
              </w:rPr>
              <w:t xml:space="preserve"> </w:t>
            </w:r>
            <w:r w:rsidRPr="00974D6A">
              <w:rPr>
                <w:sz w:val="14"/>
                <w:szCs w:val="14"/>
              </w:rPr>
              <w:t>t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14:paraId="6EC63691" w14:textId="77777777" w:rsidR="00103243" w:rsidRPr="00974D6A" w:rsidRDefault="00103243" w:rsidP="00FE73F2">
            <w:pPr>
              <w:pStyle w:val="texto0"/>
              <w:spacing w:after="20" w:line="204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974D6A">
              <w:rPr>
                <w:b/>
                <w:sz w:val="14"/>
                <w:szCs w:val="14"/>
              </w:rPr>
              <w:t>Valor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74D6A">
              <w:rPr>
                <w:b/>
                <w:sz w:val="14"/>
                <w:szCs w:val="14"/>
              </w:rPr>
              <w:t>variable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74D6A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45284818" w14:textId="77777777" w:rsidR="00103243" w:rsidRPr="00974D6A" w:rsidRDefault="00103243" w:rsidP="00FE73F2">
            <w:pPr>
              <w:pStyle w:val="texto0"/>
              <w:spacing w:after="20" w:line="204" w:lineRule="exact"/>
              <w:ind w:firstLine="0"/>
              <w:jc w:val="center"/>
              <w:rPr>
                <w:sz w:val="14"/>
                <w:szCs w:val="14"/>
              </w:rPr>
            </w:pPr>
            <w:r w:rsidRPr="00974D6A">
              <w:rPr>
                <w:sz w:val="14"/>
                <w:szCs w:val="14"/>
              </w:rPr>
              <w:t>293,000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14:paraId="35629E74" w14:textId="77777777" w:rsidR="00103243" w:rsidRPr="00974D6A" w:rsidRDefault="00103243" w:rsidP="00FE73F2">
            <w:pPr>
              <w:pStyle w:val="texto0"/>
              <w:spacing w:after="20" w:line="204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974D6A">
              <w:rPr>
                <w:b/>
                <w:sz w:val="14"/>
                <w:szCs w:val="14"/>
              </w:rPr>
              <w:t>Fuente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74D6A">
              <w:rPr>
                <w:b/>
                <w:sz w:val="14"/>
                <w:szCs w:val="14"/>
              </w:rPr>
              <w:t>de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74D6A">
              <w:rPr>
                <w:b/>
                <w:sz w:val="14"/>
                <w:szCs w:val="14"/>
              </w:rPr>
              <w:t>información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74D6A">
              <w:rPr>
                <w:b/>
                <w:sz w:val="14"/>
                <w:szCs w:val="14"/>
              </w:rPr>
              <w:t>variable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74D6A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2365AAE6" w14:textId="77777777" w:rsidR="00103243" w:rsidRPr="00974D6A" w:rsidRDefault="00103243" w:rsidP="00FE73F2">
            <w:pPr>
              <w:pStyle w:val="texto0"/>
              <w:spacing w:after="20" w:line="204" w:lineRule="exact"/>
              <w:ind w:firstLine="0"/>
              <w:jc w:val="center"/>
              <w:rPr>
                <w:sz w:val="14"/>
                <w:szCs w:val="14"/>
                <w:lang w:val="en-US"/>
              </w:rPr>
            </w:pPr>
            <w:r w:rsidRPr="00974D6A">
              <w:rPr>
                <w:sz w:val="14"/>
                <w:szCs w:val="14"/>
                <w:lang w:val="en-US"/>
              </w:rPr>
              <w:t>Mineral</w:t>
            </w:r>
            <w:r>
              <w:rPr>
                <w:sz w:val="14"/>
                <w:szCs w:val="14"/>
                <w:lang w:val="en-US"/>
              </w:rPr>
              <w:t xml:space="preserve"> </w:t>
            </w:r>
            <w:r w:rsidRPr="00974D6A">
              <w:rPr>
                <w:sz w:val="14"/>
                <w:szCs w:val="14"/>
                <w:lang w:val="en-US"/>
              </w:rPr>
              <w:t>Commodity</w:t>
            </w:r>
            <w:r>
              <w:rPr>
                <w:sz w:val="14"/>
                <w:szCs w:val="14"/>
                <w:lang w:val="en-US"/>
              </w:rPr>
              <w:t xml:space="preserve"> </w:t>
            </w:r>
            <w:r w:rsidRPr="00974D6A">
              <w:rPr>
                <w:sz w:val="14"/>
                <w:szCs w:val="14"/>
                <w:lang w:val="en-US"/>
              </w:rPr>
              <w:t>Summarize,</w:t>
            </w:r>
            <w:r>
              <w:rPr>
                <w:sz w:val="14"/>
                <w:szCs w:val="14"/>
                <w:lang w:val="en-US"/>
              </w:rPr>
              <w:t xml:space="preserve"> </w:t>
            </w:r>
            <w:r w:rsidRPr="00974D6A">
              <w:rPr>
                <w:sz w:val="14"/>
                <w:szCs w:val="14"/>
                <w:lang w:val="en-US"/>
              </w:rPr>
              <w:t>2020,</w:t>
            </w:r>
            <w:r>
              <w:rPr>
                <w:sz w:val="14"/>
                <w:szCs w:val="14"/>
                <w:lang w:val="en-US"/>
              </w:rPr>
              <w:t xml:space="preserve"> </w:t>
            </w:r>
            <w:r w:rsidRPr="00974D6A">
              <w:rPr>
                <w:sz w:val="14"/>
                <w:szCs w:val="14"/>
                <w:lang w:val="en-US"/>
              </w:rPr>
              <w:t>US</w:t>
            </w:r>
            <w:r>
              <w:rPr>
                <w:sz w:val="14"/>
                <w:szCs w:val="14"/>
                <w:lang w:val="en-US"/>
              </w:rPr>
              <w:t xml:space="preserve"> </w:t>
            </w:r>
            <w:r w:rsidRPr="00974D6A">
              <w:rPr>
                <w:sz w:val="14"/>
                <w:szCs w:val="14"/>
                <w:lang w:val="en-US"/>
              </w:rPr>
              <w:t>Department</w:t>
            </w:r>
            <w:r>
              <w:rPr>
                <w:sz w:val="14"/>
                <w:szCs w:val="14"/>
                <w:lang w:val="en-US"/>
              </w:rPr>
              <w:t xml:space="preserve"> </w:t>
            </w:r>
            <w:r w:rsidRPr="00974D6A">
              <w:rPr>
                <w:sz w:val="14"/>
                <w:szCs w:val="14"/>
                <w:lang w:val="en-US"/>
              </w:rPr>
              <w:t>of</w:t>
            </w:r>
            <w:r>
              <w:rPr>
                <w:sz w:val="14"/>
                <w:szCs w:val="14"/>
                <w:lang w:val="en-US"/>
              </w:rPr>
              <w:t xml:space="preserve"> </w:t>
            </w:r>
            <w:r w:rsidRPr="00974D6A">
              <w:rPr>
                <w:sz w:val="14"/>
                <w:szCs w:val="14"/>
                <w:lang w:val="en-US"/>
              </w:rPr>
              <w:t>the</w:t>
            </w:r>
            <w:r>
              <w:rPr>
                <w:sz w:val="14"/>
                <w:szCs w:val="14"/>
                <w:lang w:val="en-US"/>
              </w:rPr>
              <w:t xml:space="preserve"> </w:t>
            </w:r>
            <w:r w:rsidRPr="00974D6A">
              <w:rPr>
                <w:sz w:val="14"/>
                <w:szCs w:val="14"/>
                <w:lang w:val="en-US"/>
              </w:rPr>
              <w:t>Interior.</w:t>
            </w:r>
            <w:r>
              <w:rPr>
                <w:sz w:val="14"/>
                <w:szCs w:val="14"/>
                <w:lang w:val="en-US"/>
              </w:rPr>
              <w:t xml:space="preserve"> </w:t>
            </w:r>
            <w:r w:rsidRPr="00974D6A">
              <w:rPr>
                <w:sz w:val="14"/>
                <w:szCs w:val="14"/>
                <w:lang w:val="en-US"/>
              </w:rPr>
              <w:t>US</w:t>
            </w:r>
            <w:r>
              <w:rPr>
                <w:sz w:val="14"/>
                <w:szCs w:val="14"/>
                <w:lang w:val="en-US"/>
              </w:rPr>
              <w:t xml:space="preserve"> </w:t>
            </w:r>
            <w:r w:rsidRPr="00974D6A">
              <w:rPr>
                <w:sz w:val="14"/>
                <w:szCs w:val="14"/>
                <w:lang w:val="en-US"/>
              </w:rPr>
              <w:t>Geological</w:t>
            </w:r>
            <w:r>
              <w:rPr>
                <w:sz w:val="14"/>
                <w:szCs w:val="14"/>
                <w:lang w:val="en-US"/>
              </w:rPr>
              <w:t xml:space="preserve"> </w:t>
            </w:r>
            <w:r w:rsidRPr="00974D6A">
              <w:rPr>
                <w:sz w:val="14"/>
                <w:szCs w:val="14"/>
                <w:lang w:val="en-US"/>
              </w:rPr>
              <w:t>Survey.</w:t>
            </w:r>
          </w:p>
          <w:p w14:paraId="0E59FC78" w14:textId="77777777" w:rsidR="00103243" w:rsidRPr="00974D6A" w:rsidRDefault="00103243" w:rsidP="00FE73F2">
            <w:pPr>
              <w:pStyle w:val="texto0"/>
              <w:spacing w:after="20" w:line="204" w:lineRule="exact"/>
              <w:ind w:firstLine="0"/>
              <w:jc w:val="center"/>
              <w:rPr>
                <w:sz w:val="14"/>
                <w:szCs w:val="14"/>
                <w:lang w:val="en-US"/>
              </w:rPr>
            </w:pPr>
            <w:r w:rsidRPr="00974D6A">
              <w:rPr>
                <w:sz w:val="14"/>
                <w:szCs w:val="14"/>
                <w:lang w:val="en-US"/>
              </w:rPr>
              <w:t>https://pubs.usgs.gov/periodicals/mcs2020/mcs2020.pdf</w:t>
            </w:r>
          </w:p>
        </w:tc>
      </w:tr>
      <w:tr w:rsidR="00103243" w:rsidRPr="00974D6A" w14:paraId="408A583E" w14:textId="77777777" w:rsidTr="00FE73F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14:paraId="3C0FC5A2" w14:textId="77777777" w:rsidR="00103243" w:rsidRPr="00974D6A" w:rsidRDefault="00103243" w:rsidP="00FE73F2">
            <w:pPr>
              <w:pStyle w:val="texto0"/>
              <w:spacing w:after="20" w:line="204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974D6A">
              <w:rPr>
                <w:b/>
                <w:sz w:val="14"/>
                <w:szCs w:val="14"/>
              </w:rPr>
              <w:t>Sustitución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74D6A">
              <w:rPr>
                <w:b/>
                <w:sz w:val="14"/>
                <w:szCs w:val="14"/>
              </w:rPr>
              <w:t>en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74D6A">
              <w:rPr>
                <w:b/>
                <w:sz w:val="14"/>
                <w:szCs w:val="14"/>
              </w:rPr>
              <w:t>método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74D6A">
              <w:rPr>
                <w:b/>
                <w:sz w:val="14"/>
                <w:szCs w:val="14"/>
              </w:rPr>
              <w:t>de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74D6A">
              <w:rPr>
                <w:b/>
                <w:sz w:val="14"/>
                <w:szCs w:val="14"/>
              </w:rPr>
              <w:t>cálculo</w:t>
            </w:r>
          </w:p>
        </w:tc>
        <w:tc>
          <w:tcPr>
            <w:tcW w:w="74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441DA687" w14:textId="77777777" w:rsidR="00103243" w:rsidRPr="00974D6A" w:rsidRDefault="00103243" w:rsidP="00FE73F2">
            <w:pPr>
              <w:pStyle w:val="texto0"/>
              <w:spacing w:after="20" w:line="204" w:lineRule="exact"/>
              <w:ind w:firstLine="0"/>
              <w:jc w:val="center"/>
              <w:rPr>
                <w:sz w:val="14"/>
                <w:szCs w:val="14"/>
              </w:rPr>
            </w:pPr>
            <w:r w:rsidRPr="00974D6A">
              <w:rPr>
                <w:sz w:val="14"/>
                <w:szCs w:val="14"/>
              </w:rPr>
              <w:t>(9,000/</w:t>
            </w:r>
            <w:proofErr w:type="gramStart"/>
            <w:r w:rsidRPr="00974D6A">
              <w:rPr>
                <w:sz w:val="14"/>
                <w:szCs w:val="14"/>
              </w:rPr>
              <w:t>293,000)*</w:t>
            </w:r>
            <w:proofErr w:type="gramEnd"/>
            <w:r w:rsidRPr="00974D6A">
              <w:rPr>
                <w:sz w:val="14"/>
                <w:szCs w:val="14"/>
              </w:rPr>
              <w:t>100</w:t>
            </w:r>
          </w:p>
        </w:tc>
      </w:tr>
    </w:tbl>
    <w:p w14:paraId="16681C24" w14:textId="77777777" w:rsidR="00103243" w:rsidRPr="00995ADC" w:rsidRDefault="00103243" w:rsidP="00103243">
      <w:pPr>
        <w:rPr>
          <w:sz w:val="2"/>
        </w:rPr>
      </w:pPr>
    </w:p>
    <w:tbl>
      <w:tblPr>
        <w:tblW w:w="8746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06"/>
        <w:gridCol w:w="695"/>
        <w:gridCol w:w="442"/>
        <w:gridCol w:w="180"/>
        <w:gridCol w:w="696"/>
        <w:gridCol w:w="243"/>
        <w:gridCol w:w="141"/>
        <w:gridCol w:w="742"/>
        <w:gridCol w:w="384"/>
        <w:gridCol w:w="908"/>
        <w:gridCol w:w="2833"/>
      </w:tblGrid>
      <w:tr w:rsidR="00103243" w:rsidRPr="00974D6A" w14:paraId="7A133D38" w14:textId="77777777" w:rsidTr="00FE73F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74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14:paraId="330C4DD9" w14:textId="77777777" w:rsidR="00103243" w:rsidRPr="00974D6A" w:rsidRDefault="00103243" w:rsidP="00FE73F2">
            <w:pPr>
              <w:pStyle w:val="texto0"/>
              <w:spacing w:after="20" w:line="204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974D6A">
              <w:rPr>
                <w:b/>
                <w:sz w:val="14"/>
                <w:szCs w:val="14"/>
              </w:rPr>
              <w:t>VALOR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74D6A">
              <w:rPr>
                <w:b/>
                <w:sz w:val="14"/>
                <w:szCs w:val="14"/>
              </w:rPr>
              <w:t>DE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74D6A">
              <w:rPr>
                <w:b/>
                <w:sz w:val="14"/>
                <w:szCs w:val="14"/>
              </w:rPr>
              <w:t>LÍNEA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74D6A">
              <w:rPr>
                <w:b/>
                <w:sz w:val="14"/>
                <w:szCs w:val="14"/>
              </w:rPr>
              <w:t>BASE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74D6A">
              <w:rPr>
                <w:b/>
                <w:sz w:val="14"/>
                <w:szCs w:val="14"/>
              </w:rPr>
              <w:t>Y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74D6A">
              <w:rPr>
                <w:b/>
                <w:sz w:val="14"/>
                <w:szCs w:val="14"/>
              </w:rPr>
              <w:t>METAS</w:t>
            </w:r>
          </w:p>
        </w:tc>
      </w:tr>
      <w:tr w:rsidR="00103243" w:rsidRPr="00974D6A" w14:paraId="1B989A42" w14:textId="77777777" w:rsidTr="00FE73F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4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14:paraId="4F2080CF" w14:textId="77777777" w:rsidR="00103243" w:rsidRPr="00974D6A" w:rsidRDefault="00103243" w:rsidP="00FE73F2">
            <w:pPr>
              <w:pStyle w:val="texto0"/>
              <w:spacing w:after="20" w:line="204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974D6A">
              <w:rPr>
                <w:b/>
                <w:sz w:val="14"/>
                <w:szCs w:val="14"/>
              </w:rPr>
              <w:t>Línea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74D6A">
              <w:rPr>
                <w:b/>
                <w:sz w:val="14"/>
                <w:szCs w:val="14"/>
              </w:rPr>
              <w:t>base</w:t>
            </w:r>
          </w:p>
        </w:tc>
        <w:tc>
          <w:tcPr>
            <w:tcW w:w="52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14:paraId="2CFA5B98" w14:textId="77777777" w:rsidR="00103243" w:rsidRPr="00974D6A" w:rsidRDefault="00103243" w:rsidP="00FE73F2">
            <w:pPr>
              <w:pStyle w:val="texto0"/>
              <w:spacing w:after="20" w:line="204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974D6A">
              <w:rPr>
                <w:b/>
                <w:sz w:val="14"/>
                <w:szCs w:val="14"/>
              </w:rPr>
              <w:t>Nota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74D6A">
              <w:rPr>
                <w:b/>
                <w:sz w:val="14"/>
                <w:szCs w:val="14"/>
              </w:rPr>
              <w:t>sobre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74D6A">
              <w:rPr>
                <w:b/>
                <w:sz w:val="14"/>
                <w:szCs w:val="14"/>
              </w:rPr>
              <w:t>la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74D6A">
              <w:rPr>
                <w:b/>
                <w:sz w:val="14"/>
                <w:szCs w:val="14"/>
              </w:rPr>
              <w:t>línea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74D6A">
              <w:rPr>
                <w:b/>
                <w:sz w:val="14"/>
                <w:szCs w:val="14"/>
              </w:rPr>
              <w:t>base</w:t>
            </w:r>
          </w:p>
        </w:tc>
      </w:tr>
      <w:tr w:rsidR="00103243" w:rsidRPr="00974D6A" w14:paraId="7F5D4390" w14:textId="77777777" w:rsidTr="00FE73F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14:paraId="486286C1" w14:textId="77777777" w:rsidR="00103243" w:rsidRPr="00974D6A" w:rsidRDefault="00103243" w:rsidP="00FE73F2">
            <w:pPr>
              <w:pStyle w:val="texto0"/>
              <w:spacing w:after="20" w:line="204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974D6A">
              <w:rPr>
                <w:b/>
                <w:sz w:val="14"/>
                <w:szCs w:val="14"/>
              </w:rPr>
              <w:t>Valor</w:t>
            </w:r>
          </w:p>
        </w:tc>
        <w:tc>
          <w:tcPr>
            <w:tcW w:w="22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06D87D79" w14:textId="77777777" w:rsidR="00103243" w:rsidRPr="00974D6A" w:rsidRDefault="00103243" w:rsidP="00FE73F2">
            <w:pPr>
              <w:pStyle w:val="texto0"/>
              <w:spacing w:after="20" w:line="204" w:lineRule="exact"/>
              <w:ind w:firstLine="0"/>
              <w:rPr>
                <w:sz w:val="14"/>
                <w:szCs w:val="14"/>
              </w:rPr>
            </w:pPr>
            <w:r w:rsidRPr="00974D6A">
              <w:rPr>
                <w:sz w:val="14"/>
                <w:szCs w:val="14"/>
              </w:rPr>
              <w:t>3.07</w:t>
            </w:r>
          </w:p>
        </w:tc>
        <w:tc>
          <w:tcPr>
            <w:tcW w:w="5251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3A5238E4" w14:textId="77777777" w:rsidR="00103243" w:rsidRPr="00974D6A" w:rsidRDefault="00103243" w:rsidP="00FE73F2">
            <w:pPr>
              <w:pStyle w:val="texto0"/>
              <w:spacing w:after="20" w:line="204" w:lineRule="exact"/>
              <w:ind w:firstLine="0"/>
              <w:rPr>
                <w:sz w:val="14"/>
                <w:szCs w:val="14"/>
              </w:rPr>
            </w:pPr>
          </w:p>
        </w:tc>
      </w:tr>
      <w:tr w:rsidR="00103243" w:rsidRPr="00974D6A" w14:paraId="608258BB" w14:textId="77777777" w:rsidTr="00FE73F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14:paraId="37F5E91E" w14:textId="77777777" w:rsidR="00103243" w:rsidRPr="00974D6A" w:rsidRDefault="00103243" w:rsidP="00FE73F2">
            <w:pPr>
              <w:pStyle w:val="texto0"/>
              <w:spacing w:after="20" w:line="204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974D6A">
              <w:rPr>
                <w:b/>
                <w:sz w:val="14"/>
                <w:szCs w:val="14"/>
              </w:rPr>
              <w:t>Año</w:t>
            </w:r>
          </w:p>
        </w:tc>
        <w:tc>
          <w:tcPr>
            <w:tcW w:w="22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6FFCFCD6" w14:textId="77777777" w:rsidR="00103243" w:rsidRPr="00974D6A" w:rsidRDefault="00103243" w:rsidP="00FE73F2">
            <w:pPr>
              <w:pStyle w:val="texto0"/>
              <w:spacing w:after="20" w:line="204" w:lineRule="exact"/>
              <w:ind w:firstLine="0"/>
              <w:rPr>
                <w:b/>
                <w:sz w:val="14"/>
                <w:szCs w:val="14"/>
              </w:rPr>
            </w:pPr>
            <w:r w:rsidRPr="00974D6A">
              <w:rPr>
                <w:sz w:val="14"/>
                <w:szCs w:val="14"/>
              </w:rPr>
              <w:t>2019</w:t>
            </w:r>
          </w:p>
        </w:tc>
        <w:tc>
          <w:tcPr>
            <w:tcW w:w="5251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7C8EE2" w14:textId="77777777" w:rsidR="00103243" w:rsidRPr="00974D6A" w:rsidRDefault="00103243" w:rsidP="00FE73F2">
            <w:pPr>
              <w:pStyle w:val="texto0"/>
              <w:spacing w:after="20" w:line="204" w:lineRule="exact"/>
              <w:ind w:firstLine="0"/>
              <w:rPr>
                <w:sz w:val="14"/>
                <w:szCs w:val="14"/>
              </w:rPr>
            </w:pPr>
          </w:p>
        </w:tc>
      </w:tr>
      <w:tr w:rsidR="00103243" w:rsidRPr="00974D6A" w14:paraId="6A2D2681" w14:textId="77777777" w:rsidTr="00FE73F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4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14:paraId="0392D59B" w14:textId="77777777" w:rsidR="00103243" w:rsidRPr="00974D6A" w:rsidRDefault="00103243" w:rsidP="00FE73F2">
            <w:pPr>
              <w:pStyle w:val="texto0"/>
              <w:spacing w:after="20" w:line="204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974D6A">
              <w:rPr>
                <w:b/>
                <w:sz w:val="14"/>
                <w:szCs w:val="14"/>
              </w:rPr>
              <w:t>Meta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74D6A">
              <w:rPr>
                <w:b/>
                <w:sz w:val="14"/>
                <w:szCs w:val="14"/>
              </w:rPr>
              <w:t>2024</w:t>
            </w:r>
          </w:p>
        </w:tc>
        <w:tc>
          <w:tcPr>
            <w:tcW w:w="52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14:paraId="33193C5A" w14:textId="77777777" w:rsidR="00103243" w:rsidRPr="00974D6A" w:rsidRDefault="00103243" w:rsidP="00FE73F2">
            <w:pPr>
              <w:pStyle w:val="texto0"/>
              <w:spacing w:after="20" w:line="204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974D6A">
              <w:rPr>
                <w:b/>
                <w:sz w:val="14"/>
                <w:szCs w:val="14"/>
              </w:rPr>
              <w:t>Nota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74D6A">
              <w:rPr>
                <w:b/>
                <w:sz w:val="14"/>
                <w:szCs w:val="14"/>
              </w:rPr>
              <w:t>sobre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74D6A">
              <w:rPr>
                <w:b/>
                <w:sz w:val="14"/>
                <w:szCs w:val="14"/>
              </w:rPr>
              <w:t>la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74D6A">
              <w:rPr>
                <w:b/>
                <w:sz w:val="14"/>
                <w:szCs w:val="14"/>
              </w:rPr>
              <w:t>meta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74D6A">
              <w:rPr>
                <w:b/>
                <w:sz w:val="14"/>
                <w:szCs w:val="14"/>
              </w:rPr>
              <w:t>2024</w:t>
            </w:r>
          </w:p>
        </w:tc>
      </w:tr>
      <w:tr w:rsidR="00103243" w:rsidRPr="00974D6A" w14:paraId="3DC18B06" w14:textId="77777777" w:rsidTr="00FE73F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4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2B0C96" w14:textId="77777777" w:rsidR="00103243" w:rsidRPr="00974D6A" w:rsidRDefault="00103243" w:rsidP="00FE73F2">
            <w:pPr>
              <w:pStyle w:val="texto0"/>
              <w:spacing w:after="20" w:line="204" w:lineRule="exact"/>
              <w:ind w:firstLine="0"/>
              <w:jc w:val="center"/>
              <w:rPr>
                <w:sz w:val="14"/>
                <w:szCs w:val="14"/>
              </w:rPr>
            </w:pPr>
            <w:r w:rsidRPr="00974D6A">
              <w:rPr>
                <w:sz w:val="14"/>
                <w:szCs w:val="14"/>
              </w:rPr>
              <w:t>3.22</w:t>
            </w:r>
          </w:p>
        </w:tc>
        <w:tc>
          <w:tcPr>
            <w:tcW w:w="52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8EBBA5" w14:textId="77777777" w:rsidR="00103243" w:rsidRPr="00974D6A" w:rsidRDefault="00103243" w:rsidP="00FE73F2">
            <w:pPr>
              <w:pStyle w:val="texto0"/>
              <w:spacing w:after="20" w:line="204" w:lineRule="exact"/>
              <w:ind w:firstLine="0"/>
              <w:rPr>
                <w:sz w:val="14"/>
                <w:szCs w:val="14"/>
              </w:rPr>
            </w:pPr>
          </w:p>
        </w:tc>
      </w:tr>
      <w:tr w:rsidR="00103243" w:rsidRPr="00974D6A" w14:paraId="3D0B1692" w14:textId="77777777" w:rsidTr="00FE73F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74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14:paraId="44FF361A" w14:textId="77777777" w:rsidR="00103243" w:rsidRPr="00974D6A" w:rsidRDefault="00103243" w:rsidP="00FE73F2">
            <w:pPr>
              <w:pStyle w:val="texto0"/>
              <w:spacing w:after="20" w:line="204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974D6A">
              <w:rPr>
                <w:b/>
                <w:sz w:val="14"/>
                <w:szCs w:val="14"/>
              </w:rPr>
              <w:t>SERIE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74D6A">
              <w:rPr>
                <w:b/>
                <w:sz w:val="14"/>
                <w:szCs w:val="14"/>
              </w:rPr>
              <w:t>HISTÓRICA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74D6A">
              <w:rPr>
                <w:b/>
                <w:sz w:val="14"/>
                <w:szCs w:val="14"/>
              </w:rPr>
              <w:t>DE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74D6A">
              <w:rPr>
                <w:b/>
                <w:sz w:val="14"/>
                <w:szCs w:val="14"/>
              </w:rPr>
              <w:t>LA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74D6A">
              <w:rPr>
                <w:b/>
                <w:sz w:val="14"/>
                <w:szCs w:val="14"/>
              </w:rPr>
              <w:t>META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74D6A">
              <w:rPr>
                <w:b/>
                <w:sz w:val="14"/>
                <w:szCs w:val="14"/>
              </w:rPr>
              <w:t>PARA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74D6A">
              <w:rPr>
                <w:b/>
                <w:sz w:val="14"/>
                <w:szCs w:val="14"/>
              </w:rPr>
              <w:t>EL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74D6A">
              <w:rPr>
                <w:b/>
                <w:sz w:val="14"/>
                <w:szCs w:val="14"/>
              </w:rPr>
              <w:t>BIENESTAR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74D6A">
              <w:rPr>
                <w:b/>
                <w:sz w:val="14"/>
                <w:szCs w:val="14"/>
              </w:rPr>
              <w:t>O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74D6A">
              <w:rPr>
                <w:b/>
                <w:sz w:val="14"/>
                <w:szCs w:val="14"/>
              </w:rPr>
              <w:t>PARÁMETRO</w:t>
            </w:r>
          </w:p>
          <w:p w14:paraId="0DCB63E2" w14:textId="77777777" w:rsidR="00103243" w:rsidRPr="00974D6A" w:rsidRDefault="00103243" w:rsidP="00FE73F2">
            <w:pPr>
              <w:pStyle w:val="texto0"/>
              <w:spacing w:after="20" w:line="204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974D6A">
              <w:rPr>
                <w:b/>
                <w:sz w:val="14"/>
                <w:szCs w:val="14"/>
              </w:rPr>
              <w:t>Se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74D6A">
              <w:rPr>
                <w:b/>
                <w:sz w:val="14"/>
                <w:szCs w:val="14"/>
              </w:rPr>
              <w:t>deberán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74D6A">
              <w:rPr>
                <w:b/>
                <w:sz w:val="14"/>
                <w:szCs w:val="14"/>
              </w:rPr>
              <w:t>registrar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74D6A">
              <w:rPr>
                <w:b/>
                <w:sz w:val="14"/>
                <w:szCs w:val="14"/>
              </w:rPr>
              <w:t>los</w:t>
            </w:r>
            <w:r>
              <w:rPr>
                <w:b/>
                <w:sz w:val="14"/>
                <w:szCs w:val="14"/>
              </w:rPr>
              <w:t xml:space="preserve"> </w:t>
            </w:r>
            <w:proofErr w:type="gramStart"/>
            <w:r w:rsidRPr="00974D6A">
              <w:rPr>
                <w:b/>
                <w:sz w:val="14"/>
                <w:szCs w:val="14"/>
              </w:rPr>
              <w:t>valores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74D6A">
              <w:rPr>
                <w:b/>
                <w:sz w:val="14"/>
                <w:szCs w:val="14"/>
              </w:rPr>
              <w:t>acorde</w:t>
            </w:r>
            <w:proofErr w:type="gramEnd"/>
            <w:r>
              <w:rPr>
                <w:b/>
                <w:sz w:val="14"/>
                <w:szCs w:val="14"/>
              </w:rPr>
              <w:t xml:space="preserve"> </w:t>
            </w:r>
            <w:r w:rsidRPr="00974D6A">
              <w:rPr>
                <w:b/>
                <w:sz w:val="14"/>
                <w:szCs w:val="14"/>
              </w:rPr>
              <w:t>a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74D6A">
              <w:rPr>
                <w:b/>
                <w:sz w:val="14"/>
                <w:szCs w:val="14"/>
              </w:rPr>
              <w:t>la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74D6A">
              <w:rPr>
                <w:b/>
                <w:sz w:val="14"/>
                <w:szCs w:val="14"/>
              </w:rPr>
              <w:t>frecuencia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74D6A">
              <w:rPr>
                <w:b/>
                <w:sz w:val="14"/>
                <w:szCs w:val="14"/>
              </w:rPr>
              <w:t>de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74D6A">
              <w:rPr>
                <w:b/>
                <w:sz w:val="14"/>
                <w:szCs w:val="14"/>
              </w:rPr>
              <w:t>medición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74D6A">
              <w:rPr>
                <w:b/>
                <w:sz w:val="14"/>
                <w:szCs w:val="14"/>
              </w:rPr>
              <w:t>de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74D6A">
              <w:rPr>
                <w:b/>
                <w:sz w:val="14"/>
                <w:szCs w:val="14"/>
              </w:rPr>
              <w:t>la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74D6A">
              <w:rPr>
                <w:b/>
                <w:sz w:val="14"/>
                <w:szCs w:val="14"/>
              </w:rPr>
              <w:t>Meta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74D6A">
              <w:rPr>
                <w:b/>
                <w:sz w:val="14"/>
                <w:szCs w:val="14"/>
              </w:rPr>
              <w:t>para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74D6A">
              <w:rPr>
                <w:b/>
                <w:sz w:val="14"/>
                <w:szCs w:val="14"/>
              </w:rPr>
              <w:t>el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74D6A">
              <w:rPr>
                <w:b/>
                <w:sz w:val="14"/>
                <w:szCs w:val="14"/>
              </w:rPr>
              <w:t>bienestar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74D6A">
              <w:rPr>
                <w:b/>
                <w:sz w:val="14"/>
                <w:szCs w:val="14"/>
              </w:rPr>
              <w:t>o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74D6A">
              <w:rPr>
                <w:b/>
                <w:sz w:val="14"/>
                <w:szCs w:val="14"/>
              </w:rPr>
              <w:t>Parámetro.</w:t>
            </w:r>
          </w:p>
          <w:p w14:paraId="4EC37FCF" w14:textId="77777777" w:rsidR="00103243" w:rsidRPr="00974D6A" w:rsidRDefault="00103243" w:rsidP="00FE73F2">
            <w:pPr>
              <w:pStyle w:val="texto0"/>
              <w:spacing w:after="20" w:line="204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974D6A">
              <w:rPr>
                <w:b/>
                <w:sz w:val="14"/>
                <w:szCs w:val="14"/>
              </w:rPr>
              <w:t>Puede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74D6A">
              <w:rPr>
                <w:b/>
                <w:sz w:val="14"/>
                <w:szCs w:val="14"/>
              </w:rPr>
              <w:t>registrar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74D6A">
              <w:rPr>
                <w:b/>
                <w:sz w:val="14"/>
                <w:szCs w:val="14"/>
              </w:rPr>
              <w:t>NA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74D6A">
              <w:rPr>
                <w:b/>
                <w:sz w:val="14"/>
                <w:szCs w:val="14"/>
              </w:rPr>
              <w:t>(No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74D6A">
              <w:rPr>
                <w:b/>
                <w:sz w:val="14"/>
                <w:szCs w:val="14"/>
              </w:rPr>
              <w:t>aplica)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74D6A">
              <w:rPr>
                <w:b/>
                <w:sz w:val="14"/>
                <w:szCs w:val="14"/>
              </w:rPr>
              <w:t>y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74D6A">
              <w:rPr>
                <w:b/>
                <w:sz w:val="14"/>
                <w:szCs w:val="14"/>
              </w:rPr>
              <w:t>ND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74D6A">
              <w:rPr>
                <w:b/>
                <w:sz w:val="14"/>
                <w:szCs w:val="14"/>
              </w:rPr>
              <w:t>(No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74D6A">
              <w:rPr>
                <w:b/>
                <w:sz w:val="14"/>
                <w:szCs w:val="14"/>
              </w:rPr>
              <w:t>disponible)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74D6A">
              <w:rPr>
                <w:b/>
                <w:sz w:val="14"/>
                <w:szCs w:val="14"/>
              </w:rPr>
              <w:t>cuando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74D6A">
              <w:rPr>
                <w:b/>
                <w:sz w:val="14"/>
                <w:szCs w:val="14"/>
              </w:rPr>
              <w:t>corresponda.</w:t>
            </w:r>
          </w:p>
        </w:tc>
      </w:tr>
      <w:tr w:rsidR="00103243" w:rsidRPr="00974D6A" w14:paraId="62FDB439" w14:textId="77777777" w:rsidTr="00FE73F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14:paraId="6D6DA7DE" w14:textId="77777777" w:rsidR="00103243" w:rsidRPr="00974D6A" w:rsidRDefault="00103243" w:rsidP="00FE73F2">
            <w:pPr>
              <w:pStyle w:val="texto0"/>
              <w:spacing w:after="20" w:line="204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974D6A">
              <w:rPr>
                <w:b/>
                <w:sz w:val="14"/>
                <w:szCs w:val="14"/>
              </w:rPr>
              <w:t>2012</w:t>
            </w:r>
          </w:p>
        </w:tc>
        <w:tc>
          <w:tcPr>
            <w:tcW w:w="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14:paraId="22CDDEC5" w14:textId="77777777" w:rsidR="00103243" w:rsidRPr="00974D6A" w:rsidRDefault="00103243" w:rsidP="00FE73F2">
            <w:pPr>
              <w:pStyle w:val="texto0"/>
              <w:spacing w:after="20" w:line="204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974D6A">
              <w:rPr>
                <w:b/>
                <w:sz w:val="14"/>
                <w:szCs w:val="14"/>
              </w:rPr>
              <w:t>2013</w:t>
            </w:r>
          </w:p>
        </w:tc>
        <w:tc>
          <w:tcPr>
            <w:tcW w:w="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14:paraId="4EE7ED6E" w14:textId="77777777" w:rsidR="00103243" w:rsidRPr="00974D6A" w:rsidRDefault="00103243" w:rsidP="00FE73F2">
            <w:pPr>
              <w:pStyle w:val="texto0"/>
              <w:spacing w:after="20" w:line="204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974D6A">
              <w:rPr>
                <w:b/>
                <w:sz w:val="14"/>
                <w:szCs w:val="14"/>
              </w:rPr>
              <w:t>2014</w:t>
            </w:r>
          </w:p>
        </w:tc>
        <w:tc>
          <w:tcPr>
            <w:tcW w:w="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14:paraId="328C61D7" w14:textId="77777777" w:rsidR="00103243" w:rsidRPr="00974D6A" w:rsidRDefault="00103243" w:rsidP="00FE73F2">
            <w:pPr>
              <w:pStyle w:val="texto0"/>
              <w:spacing w:after="20" w:line="204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974D6A">
              <w:rPr>
                <w:b/>
                <w:sz w:val="14"/>
                <w:szCs w:val="14"/>
              </w:rPr>
              <w:t>2015</w:t>
            </w: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14:paraId="4E923684" w14:textId="77777777" w:rsidR="00103243" w:rsidRPr="00974D6A" w:rsidRDefault="00103243" w:rsidP="00FE73F2">
            <w:pPr>
              <w:pStyle w:val="texto0"/>
              <w:spacing w:after="20" w:line="204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974D6A">
              <w:rPr>
                <w:b/>
                <w:sz w:val="14"/>
                <w:szCs w:val="14"/>
              </w:rPr>
              <w:t>2016</w:t>
            </w: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14:paraId="5A4255BF" w14:textId="77777777" w:rsidR="00103243" w:rsidRPr="00974D6A" w:rsidRDefault="00103243" w:rsidP="00FE73F2">
            <w:pPr>
              <w:pStyle w:val="texto0"/>
              <w:spacing w:after="20" w:line="204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974D6A">
              <w:rPr>
                <w:b/>
                <w:sz w:val="14"/>
                <w:szCs w:val="14"/>
              </w:rPr>
              <w:t>2017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14:paraId="3DE05A87" w14:textId="77777777" w:rsidR="00103243" w:rsidRPr="00974D6A" w:rsidRDefault="00103243" w:rsidP="00FE73F2">
            <w:pPr>
              <w:pStyle w:val="texto0"/>
              <w:spacing w:after="20" w:line="204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974D6A">
              <w:rPr>
                <w:b/>
                <w:sz w:val="14"/>
                <w:szCs w:val="14"/>
              </w:rPr>
              <w:t>2018</w:t>
            </w:r>
          </w:p>
        </w:tc>
      </w:tr>
      <w:tr w:rsidR="00103243" w:rsidRPr="00974D6A" w14:paraId="264ADC45" w14:textId="77777777" w:rsidTr="00FE73F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39F7DDFA" w14:textId="77777777" w:rsidR="00103243" w:rsidRPr="00974D6A" w:rsidRDefault="00103243" w:rsidP="00FE73F2">
            <w:pPr>
              <w:pStyle w:val="texto0"/>
              <w:spacing w:after="20" w:line="204" w:lineRule="exact"/>
              <w:ind w:firstLine="0"/>
              <w:jc w:val="center"/>
              <w:rPr>
                <w:sz w:val="14"/>
                <w:szCs w:val="14"/>
              </w:rPr>
            </w:pPr>
            <w:r w:rsidRPr="00974D6A">
              <w:rPr>
                <w:sz w:val="14"/>
                <w:szCs w:val="14"/>
              </w:rPr>
              <w:t>4.17</w:t>
            </w:r>
          </w:p>
        </w:tc>
        <w:tc>
          <w:tcPr>
            <w:tcW w:w="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750B8F8B" w14:textId="77777777" w:rsidR="00103243" w:rsidRPr="00974D6A" w:rsidRDefault="00103243" w:rsidP="00FE73F2">
            <w:pPr>
              <w:pStyle w:val="texto0"/>
              <w:spacing w:after="20" w:line="204" w:lineRule="exact"/>
              <w:ind w:firstLine="0"/>
              <w:jc w:val="center"/>
              <w:rPr>
                <w:sz w:val="14"/>
                <w:szCs w:val="14"/>
              </w:rPr>
            </w:pPr>
            <w:r w:rsidRPr="00974D6A">
              <w:rPr>
                <w:sz w:val="14"/>
                <w:szCs w:val="14"/>
              </w:rPr>
              <w:t>3.60</w:t>
            </w:r>
          </w:p>
        </w:tc>
        <w:tc>
          <w:tcPr>
            <w:tcW w:w="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578EAB86" w14:textId="77777777" w:rsidR="00103243" w:rsidRPr="00974D6A" w:rsidRDefault="00103243" w:rsidP="00FE73F2">
            <w:pPr>
              <w:pStyle w:val="texto0"/>
              <w:spacing w:after="20" w:line="204" w:lineRule="exact"/>
              <w:ind w:firstLine="0"/>
              <w:jc w:val="center"/>
              <w:rPr>
                <w:sz w:val="14"/>
                <w:szCs w:val="14"/>
              </w:rPr>
            </w:pPr>
            <w:r w:rsidRPr="00974D6A">
              <w:rPr>
                <w:sz w:val="14"/>
                <w:szCs w:val="14"/>
              </w:rPr>
              <w:t>4.02</w:t>
            </w:r>
          </w:p>
        </w:tc>
        <w:tc>
          <w:tcPr>
            <w:tcW w:w="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17572067" w14:textId="77777777" w:rsidR="00103243" w:rsidRPr="00974D6A" w:rsidRDefault="00103243" w:rsidP="00FE73F2">
            <w:pPr>
              <w:pStyle w:val="texto0"/>
              <w:spacing w:after="20" w:line="204" w:lineRule="exact"/>
              <w:ind w:firstLine="0"/>
              <w:jc w:val="center"/>
              <w:rPr>
                <w:sz w:val="14"/>
                <w:szCs w:val="14"/>
              </w:rPr>
            </w:pPr>
            <w:r w:rsidRPr="00974D6A">
              <w:rPr>
                <w:sz w:val="14"/>
                <w:szCs w:val="14"/>
              </w:rPr>
              <w:t>3.85</w:t>
            </w: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0482D867" w14:textId="77777777" w:rsidR="00103243" w:rsidRPr="00974D6A" w:rsidRDefault="00103243" w:rsidP="00FE73F2">
            <w:pPr>
              <w:pStyle w:val="texto0"/>
              <w:spacing w:after="20" w:line="204" w:lineRule="exact"/>
              <w:ind w:firstLine="0"/>
              <w:jc w:val="center"/>
              <w:rPr>
                <w:sz w:val="14"/>
                <w:szCs w:val="14"/>
              </w:rPr>
            </w:pPr>
            <w:r w:rsidRPr="00974D6A">
              <w:rPr>
                <w:sz w:val="14"/>
                <w:szCs w:val="14"/>
              </w:rPr>
              <w:t>3.26</w:t>
            </w: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2AB497C0" w14:textId="77777777" w:rsidR="00103243" w:rsidRPr="00974D6A" w:rsidRDefault="00103243" w:rsidP="00FE73F2">
            <w:pPr>
              <w:pStyle w:val="texto0"/>
              <w:spacing w:after="20" w:line="204" w:lineRule="exact"/>
              <w:ind w:firstLine="0"/>
              <w:jc w:val="center"/>
              <w:rPr>
                <w:sz w:val="14"/>
                <w:szCs w:val="14"/>
              </w:rPr>
            </w:pPr>
            <w:r w:rsidRPr="00974D6A">
              <w:rPr>
                <w:sz w:val="14"/>
                <w:szCs w:val="14"/>
              </w:rPr>
              <w:t>3.21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6D2E5A4B" w14:textId="77777777" w:rsidR="00103243" w:rsidRPr="00974D6A" w:rsidRDefault="00103243" w:rsidP="00FE73F2">
            <w:pPr>
              <w:pStyle w:val="texto0"/>
              <w:spacing w:after="20" w:line="204" w:lineRule="exact"/>
              <w:ind w:firstLine="0"/>
              <w:jc w:val="center"/>
              <w:rPr>
                <w:sz w:val="14"/>
                <w:szCs w:val="14"/>
              </w:rPr>
            </w:pPr>
            <w:r w:rsidRPr="00974D6A">
              <w:rPr>
                <w:sz w:val="14"/>
                <w:szCs w:val="14"/>
              </w:rPr>
              <w:t>3.15</w:t>
            </w:r>
          </w:p>
        </w:tc>
      </w:tr>
      <w:tr w:rsidR="00103243" w:rsidRPr="00974D6A" w14:paraId="5C2E0253" w14:textId="77777777" w:rsidTr="00FE73F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74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14:paraId="20F101A2" w14:textId="77777777" w:rsidR="00103243" w:rsidRPr="00974D6A" w:rsidRDefault="00103243" w:rsidP="00FE73F2">
            <w:pPr>
              <w:pStyle w:val="texto0"/>
              <w:spacing w:after="20" w:line="204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974D6A">
              <w:rPr>
                <w:b/>
                <w:sz w:val="14"/>
                <w:szCs w:val="14"/>
              </w:rPr>
              <w:lastRenderedPageBreak/>
              <w:t>METAS</w:t>
            </w:r>
          </w:p>
          <w:p w14:paraId="58D87107" w14:textId="77777777" w:rsidR="00103243" w:rsidRPr="00974D6A" w:rsidRDefault="00103243" w:rsidP="00FE73F2">
            <w:pPr>
              <w:pStyle w:val="texto0"/>
              <w:spacing w:after="20" w:line="204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974D6A">
              <w:rPr>
                <w:b/>
                <w:sz w:val="14"/>
                <w:szCs w:val="14"/>
              </w:rPr>
              <w:t>Sólo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74D6A">
              <w:rPr>
                <w:b/>
                <w:sz w:val="14"/>
                <w:szCs w:val="14"/>
              </w:rPr>
              <w:t>aplica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74D6A">
              <w:rPr>
                <w:b/>
                <w:sz w:val="14"/>
                <w:szCs w:val="14"/>
              </w:rPr>
              <w:t>para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74D6A">
              <w:rPr>
                <w:b/>
                <w:sz w:val="14"/>
                <w:szCs w:val="14"/>
              </w:rPr>
              <w:t>Metas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74D6A">
              <w:rPr>
                <w:b/>
                <w:sz w:val="14"/>
                <w:szCs w:val="14"/>
              </w:rPr>
              <w:t>para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74D6A">
              <w:rPr>
                <w:b/>
                <w:sz w:val="14"/>
                <w:szCs w:val="14"/>
              </w:rPr>
              <w:t>el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74D6A">
              <w:rPr>
                <w:b/>
                <w:sz w:val="14"/>
                <w:szCs w:val="14"/>
              </w:rPr>
              <w:t>bienestar.</w:t>
            </w:r>
          </w:p>
          <w:p w14:paraId="0274F6D5" w14:textId="77777777" w:rsidR="00103243" w:rsidRPr="00974D6A" w:rsidRDefault="00103243" w:rsidP="00FE73F2">
            <w:pPr>
              <w:pStyle w:val="texto0"/>
              <w:spacing w:after="20" w:line="204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974D6A">
              <w:rPr>
                <w:b/>
                <w:sz w:val="14"/>
                <w:szCs w:val="14"/>
              </w:rPr>
              <w:t>Puede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74D6A">
              <w:rPr>
                <w:b/>
                <w:sz w:val="14"/>
                <w:szCs w:val="14"/>
              </w:rPr>
              <w:t>registrar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74D6A">
              <w:rPr>
                <w:b/>
                <w:sz w:val="14"/>
                <w:szCs w:val="14"/>
              </w:rPr>
              <w:t>NA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74D6A">
              <w:rPr>
                <w:b/>
                <w:sz w:val="14"/>
                <w:szCs w:val="14"/>
              </w:rPr>
              <w:t>cuando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74D6A">
              <w:rPr>
                <w:b/>
                <w:sz w:val="14"/>
                <w:szCs w:val="14"/>
              </w:rPr>
              <w:t>no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74D6A">
              <w:rPr>
                <w:b/>
                <w:sz w:val="14"/>
                <w:szCs w:val="14"/>
              </w:rPr>
              <w:t>aplique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74D6A">
              <w:rPr>
                <w:b/>
                <w:sz w:val="14"/>
                <w:szCs w:val="14"/>
              </w:rPr>
              <w:t>meta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74D6A">
              <w:rPr>
                <w:b/>
                <w:sz w:val="14"/>
                <w:szCs w:val="14"/>
              </w:rPr>
              <w:t>para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74D6A">
              <w:rPr>
                <w:b/>
                <w:sz w:val="14"/>
                <w:szCs w:val="14"/>
              </w:rPr>
              <w:t>ese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74D6A">
              <w:rPr>
                <w:b/>
                <w:sz w:val="14"/>
                <w:szCs w:val="14"/>
              </w:rPr>
              <w:t>año,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74D6A">
              <w:rPr>
                <w:b/>
                <w:sz w:val="14"/>
                <w:szCs w:val="14"/>
              </w:rPr>
              <w:t>de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74D6A">
              <w:rPr>
                <w:b/>
                <w:sz w:val="14"/>
                <w:szCs w:val="14"/>
              </w:rPr>
              <w:t>acuerdo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74D6A">
              <w:rPr>
                <w:b/>
                <w:sz w:val="14"/>
                <w:szCs w:val="14"/>
              </w:rPr>
              <w:t>con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74D6A">
              <w:rPr>
                <w:b/>
                <w:sz w:val="14"/>
                <w:szCs w:val="14"/>
              </w:rPr>
              <w:t>la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74D6A">
              <w:rPr>
                <w:b/>
                <w:sz w:val="14"/>
                <w:szCs w:val="14"/>
              </w:rPr>
              <w:t>frecuencia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74D6A">
              <w:rPr>
                <w:b/>
                <w:sz w:val="14"/>
                <w:szCs w:val="14"/>
              </w:rPr>
              <w:t>de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74D6A">
              <w:rPr>
                <w:b/>
                <w:sz w:val="14"/>
                <w:szCs w:val="14"/>
              </w:rPr>
              <w:t>medición.</w:t>
            </w:r>
          </w:p>
        </w:tc>
      </w:tr>
      <w:tr w:rsidR="00103243" w:rsidRPr="00974D6A" w14:paraId="7AA30B64" w14:textId="77777777" w:rsidTr="00FE73F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14:paraId="6C1C05CA" w14:textId="77777777" w:rsidR="00103243" w:rsidRPr="00974D6A" w:rsidRDefault="00103243" w:rsidP="00FE73F2">
            <w:pPr>
              <w:pStyle w:val="texto0"/>
              <w:spacing w:after="20" w:line="204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974D6A">
              <w:rPr>
                <w:b/>
                <w:sz w:val="14"/>
                <w:szCs w:val="14"/>
              </w:rPr>
              <w:t>2020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14:paraId="0A170CD9" w14:textId="77777777" w:rsidR="00103243" w:rsidRPr="00974D6A" w:rsidRDefault="00103243" w:rsidP="00FE73F2">
            <w:pPr>
              <w:pStyle w:val="texto0"/>
              <w:spacing w:after="20" w:line="204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974D6A">
              <w:rPr>
                <w:b/>
                <w:sz w:val="14"/>
                <w:szCs w:val="14"/>
              </w:rPr>
              <w:t>2021</w:t>
            </w: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14:paraId="31549B0D" w14:textId="77777777" w:rsidR="00103243" w:rsidRPr="00974D6A" w:rsidRDefault="00103243" w:rsidP="00FE73F2">
            <w:pPr>
              <w:pStyle w:val="texto0"/>
              <w:spacing w:after="20" w:line="204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974D6A">
              <w:rPr>
                <w:b/>
                <w:sz w:val="14"/>
                <w:szCs w:val="14"/>
              </w:rPr>
              <w:t>2022</w:t>
            </w:r>
          </w:p>
        </w:tc>
        <w:tc>
          <w:tcPr>
            <w:tcW w:w="1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14:paraId="15CD20BC" w14:textId="77777777" w:rsidR="00103243" w:rsidRPr="00974D6A" w:rsidRDefault="00103243" w:rsidP="00FE73F2">
            <w:pPr>
              <w:pStyle w:val="texto0"/>
              <w:spacing w:after="20" w:line="204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974D6A">
              <w:rPr>
                <w:b/>
                <w:sz w:val="14"/>
                <w:szCs w:val="14"/>
              </w:rPr>
              <w:t>2023</w:t>
            </w:r>
          </w:p>
        </w:tc>
        <w:tc>
          <w:tcPr>
            <w:tcW w:w="3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14:paraId="796D8C0F" w14:textId="77777777" w:rsidR="00103243" w:rsidRPr="00974D6A" w:rsidRDefault="00103243" w:rsidP="00FE73F2">
            <w:pPr>
              <w:pStyle w:val="texto0"/>
              <w:spacing w:after="20" w:line="204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974D6A">
              <w:rPr>
                <w:b/>
                <w:sz w:val="14"/>
                <w:szCs w:val="14"/>
              </w:rPr>
              <w:t>2024</w:t>
            </w:r>
          </w:p>
        </w:tc>
      </w:tr>
      <w:tr w:rsidR="00103243" w:rsidRPr="00974D6A" w14:paraId="3D5EBB00" w14:textId="77777777" w:rsidTr="00FE73F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F8E38D" w14:textId="77777777" w:rsidR="00103243" w:rsidRPr="00974D6A" w:rsidRDefault="00103243" w:rsidP="00FE73F2">
            <w:pPr>
              <w:pStyle w:val="texto0"/>
              <w:spacing w:after="20" w:line="204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974D6A">
              <w:rPr>
                <w:sz w:val="14"/>
                <w:szCs w:val="14"/>
              </w:rPr>
              <w:t>3.64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3E8B89" w14:textId="77777777" w:rsidR="00103243" w:rsidRPr="00974D6A" w:rsidRDefault="00103243" w:rsidP="00FE73F2">
            <w:pPr>
              <w:pStyle w:val="texto0"/>
              <w:spacing w:after="20" w:line="204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974D6A">
              <w:rPr>
                <w:sz w:val="14"/>
                <w:szCs w:val="14"/>
              </w:rPr>
              <w:t>3.17</w:t>
            </w: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7BF583" w14:textId="77777777" w:rsidR="00103243" w:rsidRPr="00974D6A" w:rsidRDefault="00103243" w:rsidP="00FE73F2">
            <w:pPr>
              <w:pStyle w:val="texto0"/>
              <w:spacing w:after="20" w:line="204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974D6A">
              <w:rPr>
                <w:sz w:val="14"/>
                <w:szCs w:val="14"/>
              </w:rPr>
              <w:t>3.07</w:t>
            </w:r>
          </w:p>
        </w:tc>
        <w:tc>
          <w:tcPr>
            <w:tcW w:w="1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868E6A" w14:textId="77777777" w:rsidR="00103243" w:rsidRPr="00974D6A" w:rsidRDefault="00103243" w:rsidP="00FE73F2">
            <w:pPr>
              <w:pStyle w:val="texto0"/>
              <w:spacing w:after="20" w:line="204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974D6A">
              <w:rPr>
                <w:sz w:val="14"/>
                <w:szCs w:val="14"/>
              </w:rPr>
              <w:t>2.98</w:t>
            </w:r>
          </w:p>
        </w:tc>
        <w:tc>
          <w:tcPr>
            <w:tcW w:w="3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123A99" w14:textId="77777777" w:rsidR="00103243" w:rsidRPr="00974D6A" w:rsidRDefault="00103243" w:rsidP="00FE73F2">
            <w:pPr>
              <w:pStyle w:val="texto0"/>
              <w:spacing w:after="20" w:line="204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974D6A">
              <w:rPr>
                <w:sz w:val="14"/>
                <w:szCs w:val="14"/>
              </w:rPr>
              <w:t>3.22</w:t>
            </w:r>
          </w:p>
        </w:tc>
      </w:tr>
    </w:tbl>
    <w:p w14:paraId="7638CA69" w14:textId="77777777" w:rsidR="00103243" w:rsidRPr="00B351D0" w:rsidRDefault="00103243" w:rsidP="00103243">
      <w:pPr>
        <w:pStyle w:val="texto0"/>
        <w:ind w:firstLine="0"/>
        <w:jc w:val="center"/>
        <w:rPr>
          <w:b/>
          <w:szCs w:val="24"/>
        </w:rPr>
      </w:pPr>
      <w:r w:rsidRPr="00B351D0">
        <w:rPr>
          <w:b/>
          <w:szCs w:val="24"/>
        </w:rPr>
        <w:t>Parámetro</w:t>
      </w:r>
      <w:r>
        <w:rPr>
          <w:b/>
          <w:szCs w:val="24"/>
        </w:rPr>
        <w:t xml:space="preserve"> </w:t>
      </w:r>
      <w:r w:rsidRPr="00B351D0">
        <w:rPr>
          <w:b/>
          <w:szCs w:val="24"/>
        </w:rPr>
        <w:t>1</w:t>
      </w:r>
      <w:r>
        <w:rPr>
          <w:b/>
          <w:szCs w:val="24"/>
        </w:rPr>
        <w:t xml:space="preserve"> </w:t>
      </w:r>
      <w:r w:rsidRPr="00B351D0">
        <w:rPr>
          <w:b/>
          <w:szCs w:val="24"/>
        </w:rPr>
        <w:t>del</w:t>
      </w:r>
      <w:r>
        <w:rPr>
          <w:b/>
          <w:szCs w:val="24"/>
        </w:rPr>
        <w:t xml:space="preserve"> </w:t>
      </w:r>
      <w:r w:rsidRPr="00B351D0">
        <w:rPr>
          <w:b/>
          <w:szCs w:val="24"/>
        </w:rPr>
        <w:t>Objetivo</w:t>
      </w:r>
      <w:r>
        <w:rPr>
          <w:b/>
          <w:szCs w:val="24"/>
        </w:rPr>
        <w:t xml:space="preserve"> </w:t>
      </w:r>
      <w:r w:rsidRPr="00B351D0">
        <w:rPr>
          <w:b/>
          <w:szCs w:val="24"/>
        </w:rPr>
        <w:t>prioritario</w:t>
      </w:r>
      <w:r>
        <w:rPr>
          <w:b/>
          <w:szCs w:val="24"/>
        </w:rPr>
        <w:t xml:space="preserve"> </w:t>
      </w:r>
      <w:r w:rsidRPr="00B351D0">
        <w:rPr>
          <w:b/>
          <w:szCs w:val="24"/>
        </w:rPr>
        <w:t>1</w:t>
      </w:r>
    </w:p>
    <w:tbl>
      <w:tblPr>
        <w:tblW w:w="8746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080"/>
        <w:gridCol w:w="1177"/>
        <w:gridCol w:w="1246"/>
        <w:gridCol w:w="1027"/>
        <w:gridCol w:w="2940"/>
      </w:tblGrid>
      <w:tr w:rsidR="00103243" w:rsidRPr="00B351D0" w14:paraId="2BE0A876" w14:textId="77777777" w:rsidTr="00FE73F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7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noWrap/>
            <w:vAlign w:val="center"/>
          </w:tcPr>
          <w:p w14:paraId="7BBA0F0F" w14:textId="77777777" w:rsidR="00103243" w:rsidRPr="00B351D0" w:rsidRDefault="00103243" w:rsidP="00FE73F2">
            <w:pPr>
              <w:pStyle w:val="texto0"/>
              <w:spacing w:after="20" w:line="222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B351D0">
              <w:rPr>
                <w:b/>
                <w:sz w:val="14"/>
                <w:szCs w:val="14"/>
              </w:rPr>
              <w:t>ELEMENTOS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DE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META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PARA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EL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BIENESTAR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O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PARÁMETRO</w:t>
            </w:r>
          </w:p>
        </w:tc>
      </w:tr>
      <w:tr w:rsidR="00103243" w:rsidRPr="00B351D0" w14:paraId="7E83FF2C" w14:textId="77777777" w:rsidTr="00FE73F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14:paraId="64AB9400" w14:textId="77777777" w:rsidR="00103243" w:rsidRPr="00B351D0" w:rsidRDefault="00103243" w:rsidP="00FE73F2">
            <w:pPr>
              <w:pStyle w:val="texto0"/>
              <w:spacing w:after="20" w:line="222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B351D0">
              <w:rPr>
                <w:b/>
                <w:sz w:val="14"/>
                <w:szCs w:val="14"/>
              </w:rPr>
              <w:t>Nombre</w:t>
            </w:r>
          </w:p>
        </w:tc>
        <w:tc>
          <w:tcPr>
            <w:tcW w:w="74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2559BBBD" w14:textId="77777777" w:rsidR="00103243" w:rsidRPr="00B351D0" w:rsidRDefault="00103243" w:rsidP="00FE73F2">
            <w:pPr>
              <w:pStyle w:val="texto0"/>
              <w:spacing w:after="20" w:line="222" w:lineRule="exact"/>
              <w:ind w:firstLine="0"/>
              <w:rPr>
                <w:sz w:val="14"/>
                <w:szCs w:val="14"/>
              </w:rPr>
            </w:pPr>
            <w:r w:rsidRPr="00B351D0">
              <w:rPr>
                <w:sz w:val="14"/>
                <w:szCs w:val="14"/>
              </w:rPr>
              <w:t>Participación</w:t>
            </w:r>
            <w:r>
              <w:rPr>
                <w:sz w:val="14"/>
                <w:szCs w:val="14"/>
              </w:rPr>
              <w:t xml:space="preserve"> </w:t>
            </w:r>
            <w:r w:rsidRPr="00B351D0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B351D0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B351D0">
              <w:rPr>
                <w:sz w:val="14"/>
                <w:szCs w:val="14"/>
              </w:rPr>
              <w:t>exportación</w:t>
            </w:r>
            <w:r>
              <w:rPr>
                <w:sz w:val="14"/>
                <w:szCs w:val="14"/>
              </w:rPr>
              <w:t xml:space="preserve"> </w:t>
            </w:r>
            <w:r w:rsidRPr="00B351D0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B351D0">
              <w:rPr>
                <w:sz w:val="14"/>
                <w:szCs w:val="14"/>
              </w:rPr>
              <w:t>sal</w:t>
            </w:r>
            <w:r>
              <w:rPr>
                <w:sz w:val="14"/>
                <w:szCs w:val="14"/>
              </w:rPr>
              <w:t xml:space="preserve"> </w:t>
            </w:r>
            <w:r w:rsidRPr="00B351D0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B351D0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B351D0">
              <w:rPr>
                <w:sz w:val="14"/>
                <w:szCs w:val="14"/>
              </w:rPr>
              <w:t>exportación</w:t>
            </w:r>
            <w:r>
              <w:rPr>
                <w:sz w:val="14"/>
                <w:szCs w:val="14"/>
              </w:rPr>
              <w:t xml:space="preserve"> </w:t>
            </w:r>
            <w:r w:rsidRPr="00B351D0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B351D0">
              <w:rPr>
                <w:sz w:val="14"/>
                <w:szCs w:val="14"/>
              </w:rPr>
              <w:t>minerales</w:t>
            </w:r>
            <w:r>
              <w:rPr>
                <w:sz w:val="14"/>
                <w:szCs w:val="14"/>
              </w:rPr>
              <w:t xml:space="preserve"> </w:t>
            </w:r>
            <w:r w:rsidRPr="00B351D0">
              <w:rPr>
                <w:sz w:val="14"/>
                <w:szCs w:val="14"/>
              </w:rPr>
              <w:t>no</w:t>
            </w:r>
            <w:r>
              <w:rPr>
                <w:sz w:val="14"/>
                <w:szCs w:val="14"/>
              </w:rPr>
              <w:t xml:space="preserve"> </w:t>
            </w:r>
            <w:r w:rsidRPr="00B351D0">
              <w:rPr>
                <w:sz w:val="14"/>
                <w:szCs w:val="14"/>
              </w:rPr>
              <w:t>metálicos</w:t>
            </w:r>
          </w:p>
        </w:tc>
      </w:tr>
      <w:tr w:rsidR="00103243" w:rsidRPr="00B351D0" w14:paraId="500F5874" w14:textId="77777777" w:rsidTr="00FE73F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14:paraId="28E1400F" w14:textId="77777777" w:rsidR="00103243" w:rsidRPr="00B351D0" w:rsidRDefault="00103243" w:rsidP="00FE73F2">
            <w:pPr>
              <w:pStyle w:val="texto0"/>
              <w:spacing w:after="20" w:line="222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B351D0">
              <w:rPr>
                <w:b/>
                <w:sz w:val="14"/>
                <w:szCs w:val="14"/>
              </w:rPr>
              <w:t>Objetivo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prioritario</w:t>
            </w:r>
          </w:p>
        </w:tc>
        <w:tc>
          <w:tcPr>
            <w:tcW w:w="74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646349B4" w14:textId="77777777" w:rsidR="00103243" w:rsidRPr="00B351D0" w:rsidRDefault="00103243" w:rsidP="00FE73F2">
            <w:pPr>
              <w:pStyle w:val="texto0"/>
              <w:spacing w:after="20" w:line="222" w:lineRule="exact"/>
              <w:ind w:firstLine="0"/>
              <w:rPr>
                <w:sz w:val="14"/>
                <w:szCs w:val="14"/>
              </w:rPr>
            </w:pPr>
            <w:r w:rsidRPr="00B351D0">
              <w:rPr>
                <w:sz w:val="14"/>
                <w:szCs w:val="14"/>
              </w:rPr>
              <w:t>Aumentar</w:t>
            </w:r>
            <w:r>
              <w:rPr>
                <w:sz w:val="14"/>
                <w:szCs w:val="14"/>
              </w:rPr>
              <w:t xml:space="preserve"> </w:t>
            </w:r>
            <w:r w:rsidRPr="00B351D0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B351D0">
              <w:rPr>
                <w:sz w:val="14"/>
                <w:szCs w:val="14"/>
              </w:rPr>
              <w:t>competitividad</w:t>
            </w:r>
            <w:r>
              <w:rPr>
                <w:sz w:val="14"/>
                <w:szCs w:val="14"/>
              </w:rPr>
              <w:t xml:space="preserve"> </w:t>
            </w:r>
            <w:r w:rsidRPr="00B351D0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B351D0">
              <w:rPr>
                <w:sz w:val="14"/>
                <w:szCs w:val="14"/>
              </w:rPr>
              <w:t>ESSA</w:t>
            </w:r>
            <w:r>
              <w:rPr>
                <w:sz w:val="14"/>
                <w:szCs w:val="14"/>
              </w:rPr>
              <w:t xml:space="preserve"> </w:t>
            </w:r>
            <w:r w:rsidRPr="00B351D0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B351D0">
              <w:rPr>
                <w:sz w:val="14"/>
                <w:szCs w:val="14"/>
              </w:rPr>
              <w:t>satisfacer</w:t>
            </w:r>
            <w:r>
              <w:rPr>
                <w:sz w:val="14"/>
                <w:szCs w:val="14"/>
              </w:rPr>
              <w:t xml:space="preserve"> </w:t>
            </w:r>
            <w:r w:rsidRPr="00B351D0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B351D0">
              <w:rPr>
                <w:sz w:val="14"/>
                <w:szCs w:val="14"/>
              </w:rPr>
              <w:t>demanda</w:t>
            </w:r>
            <w:r>
              <w:rPr>
                <w:sz w:val="14"/>
                <w:szCs w:val="14"/>
              </w:rPr>
              <w:t xml:space="preserve"> </w:t>
            </w:r>
            <w:r w:rsidRPr="00B351D0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B351D0">
              <w:rPr>
                <w:sz w:val="14"/>
                <w:szCs w:val="14"/>
              </w:rPr>
              <w:t>sal</w:t>
            </w:r>
            <w:r>
              <w:rPr>
                <w:sz w:val="14"/>
                <w:szCs w:val="14"/>
              </w:rPr>
              <w:t xml:space="preserve"> </w:t>
            </w:r>
            <w:r w:rsidRPr="00B351D0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B351D0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B351D0">
              <w:rPr>
                <w:sz w:val="14"/>
                <w:szCs w:val="14"/>
              </w:rPr>
              <w:t>industria</w:t>
            </w:r>
            <w:r>
              <w:rPr>
                <w:sz w:val="14"/>
                <w:szCs w:val="14"/>
              </w:rPr>
              <w:t xml:space="preserve"> </w:t>
            </w:r>
            <w:r w:rsidRPr="00B351D0">
              <w:rPr>
                <w:sz w:val="14"/>
                <w:szCs w:val="14"/>
              </w:rPr>
              <w:t>química,</w:t>
            </w:r>
            <w:r>
              <w:rPr>
                <w:sz w:val="14"/>
                <w:szCs w:val="14"/>
              </w:rPr>
              <w:t xml:space="preserve"> </w:t>
            </w:r>
            <w:r w:rsidRPr="00B351D0">
              <w:rPr>
                <w:sz w:val="14"/>
                <w:szCs w:val="14"/>
              </w:rPr>
              <w:t>alimentaria,</w:t>
            </w:r>
            <w:r>
              <w:rPr>
                <w:sz w:val="14"/>
                <w:szCs w:val="14"/>
              </w:rPr>
              <w:t xml:space="preserve"> </w:t>
            </w:r>
            <w:r w:rsidRPr="00B351D0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B351D0">
              <w:rPr>
                <w:sz w:val="14"/>
                <w:szCs w:val="14"/>
              </w:rPr>
              <w:t>tratamiento</w:t>
            </w:r>
            <w:r>
              <w:rPr>
                <w:sz w:val="14"/>
                <w:szCs w:val="14"/>
              </w:rPr>
              <w:t xml:space="preserve"> </w:t>
            </w:r>
            <w:r w:rsidRPr="00B351D0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B351D0">
              <w:rPr>
                <w:sz w:val="14"/>
                <w:szCs w:val="14"/>
              </w:rPr>
              <w:t>agua</w:t>
            </w:r>
            <w:r>
              <w:rPr>
                <w:sz w:val="14"/>
                <w:szCs w:val="14"/>
              </w:rPr>
              <w:t xml:space="preserve"> </w:t>
            </w:r>
            <w:r w:rsidRPr="00B351D0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B351D0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B351D0">
              <w:rPr>
                <w:sz w:val="14"/>
                <w:szCs w:val="14"/>
              </w:rPr>
              <w:t>deshielo</w:t>
            </w:r>
            <w:r>
              <w:rPr>
                <w:sz w:val="14"/>
                <w:szCs w:val="14"/>
              </w:rPr>
              <w:t xml:space="preserve"> </w:t>
            </w:r>
            <w:r w:rsidRPr="00B351D0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B351D0">
              <w:rPr>
                <w:sz w:val="14"/>
                <w:szCs w:val="14"/>
              </w:rPr>
              <w:t>nivel</w:t>
            </w:r>
            <w:r>
              <w:rPr>
                <w:sz w:val="14"/>
                <w:szCs w:val="14"/>
              </w:rPr>
              <w:t xml:space="preserve"> </w:t>
            </w:r>
            <w:r w:rsidRPr="00B351D0">
              <w:rPr>
                <w:sz w:val="14"/>
                <w:szCs w:val="14"/>
              </w:rPr>
              <w:t>mundial</w:t>
            </w:r>
          </w:p>
        </w:tc>
      </w:tr>
      <w:tr w:rsidR="00103243" w:rsidRPr="00B351D0" w14:paraId="69EDFD5C" w14:textId="77777777" w:rsidTr="00FE73F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14:paraId="77C140B7" w14:textId="77777777" w:rsidR="00103243" w:rsidRPr="00B351D0" w:rsidRDefault="00103243" w:rsidP="00FE73F2">
            <w:pPr>
              <w:pStyle w:val="texto0"/>
              <w:spacing w:after="20" w:line="222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B351D0">
              <w:rPr>
                <w:b/>
                <w:sz w:val="14"/>
                <w:szCs w:val="14"/>
              </w:rPr>
              <w:t>Definición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o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descripción</w:t>
            </w:r>
          </w:p>
        </w:tc>
        <w:tc>
          <w:tcPr>
            <w:tcW w:w="74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4BDC9FDF" w14:textId="77777777" w:rsidR="00103243" w:rsidRPr="00B351D0" w:rsidRDefault="00103243" w:rsidP="00FE73F2">
            <w:pPr>
              <w:pStyle w:val="texto0"/>
              <w:spacing w:after="20" w:line="222" w:lineRule="exact"/>
              <w:ind w:firstLine="0"/>
              <w:rPr>
                <w:sz w:val="14"/>
                <w:szCs w:val="14"/>
              </w:rPr>
            </w:pPr>
            <w:r w:rsidRPr="00B351D0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B351D0">
              <w:rPr>
                <w:sz w:val="14"/>
                <w:szCs w:val="14"/>
              </w:rPr>
              <w:t>indicador</w:t>
            </w:r>
            <w:r>
              <w:rPr>
                <w:sz w:val="14"/>
                <w:szCs w:val="14"/>
              </w:rPr>
              <w:t xml:space="preserve"> </w:t>
            </w:r>
            <w:r w:rsidRPr="00B351D0">
              <w:rPr>
                <w:sz w:val="14"/>
                <w:szCs w:val="14"/>
              </w:rPr>
              <w:t>busca</w:t>
            </w:r>
            <w:r>
              <w:rPr>
                <w:sz w:val="14"/>
                <w:szCs w:val="14"/>
              </w:rPr>
              <w:t xml:space="preserve"> </w:t>
            </w:r>
            <w:r w:rsidRPr="00B351D0">
              <w:rPr>
                <w:sz w:val="14"/>
                <w:szCs w:val="14"/>
              </w:rPr>
              <w:t>medir</w:t>
            </w:r>
            <w:r>
              <w:rPr>
                <w:sz w:val="14"/>
                <w:szCs w:val="14"/>
              </w:rPr>
              <w:t xml:space="preserve"> </w:t>
            </w:r>
            <w:r w:rsidRPr="00B351D0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B351D0">
              <w:rPr>
                <w:sz w:val="14"/>
                <w:szCs w:val="14"/>
              </w:rPr>
              <w:t>peso</w:t>
            </w:r>
            <w:r>
              <w:rPr>
                <w:sz w:val="14"/>
                <w:szCs w:val="14"/>
              </w:rPr>
              <w:t xml:space="preserve"> </w:t>
            </w:r>
            <w:r w:rsidRPr="00B351D0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B351D0">
              <w:rPr>
                <w:sz w:val="14"/>
                <w:szCs w:val="14"/>
              </w:rPr>
              <w:t>tiene</w:t>
            </w:r>
            <w:r>
              <w:rPr>
                <w:sz w:val="14"/>
                <w:szCs w:val="14"/>
              </w:rPr>
              <w:t xml:space="preserve"> </w:t>
            </w:r>
            <w:r w:rsidRPr="00B351D0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B351D0">
              <w:rPr>
                <w:sz w:val="14"/>
                <w:szCs w:val="14"/>
              </w:rPr>
              <w:t>exportaciones</w:t>
            </w:r>
            <w:r>
              <w:rPr>
                <w:sz w:val="14"/>
                <w:szCs w:val="14"/>
              </w:rPr>
              <w:t xml:space="preserve"> </w:t>
            </w:r>
            <w:r w:rsidRPr="00B351D0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B351D0">
              <w:rPr>
                <w:sz w:val="14"/>
                <w:szCs w:val="14"/>
              </w:rPr>
              <w:t>sal</w:t>
            </w:r>
            <w:r>
              <w:rPr>
                <w:sz w:val="14"/>
                <w:szCs w:val="14"/>
              </w:rPr>
              <w:t xml:space="preserve"> </w:t>
            </w:r>
            <w:r w:rsidRPr="00B351D0">
              <w:rPr>
                <w:sz w:val="14"/>
                <w:szCs w:val="14"/>
              </w:rPr>
              <w:t>dentro</w:t>
            </w:r>
            <w:r>
              <w:rPr>
                <w:sz w:val="14"/>
                <w:szCs w:val="14"/>
              </w:rPr>
              <w:t xml:space="preserve"> </w:t>
            </w:r>
            <w:r w:rsidRPr="00B351D0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B351D0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B351D0">
              <w:rPr>
                <w:sz w:val="14"/>
                <w:szCs w:val="14"/>
              </w:rPr>
              <w:t>exportaciones</w:t>
            </w:r>
            <w:r>
              <w:rPr>
                <w:sz w:val="14"/>
                <w:szCs w:val="14"/>
              </w:rPr>
              <w:t xml:space="preserve"> </w:t>
            </w:r>
            <w:r w:rsidRPr="00B351D0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B351D0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B351D0">
              <w:rPr>
                <w:sz w:val="14"/>
                <w:szCs w:val="14"/>
              </w:rPr>
              <w:t>rama</w:t>
            </w:r>
            <w:r>
              <w:rPr>
                <w:sz w:val="14"/>
                <w:szCs w:val="14"/>
              </w:rPr>
              <w:t xml:space="preserve"> </w:t>
            </w:r>
            <w:r w:rsidRPr="00B351D0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B351D0">
              <w:rPr>
                <w:sz w:val="14"/>
                <w:szCs w:val="14"/>
              </w:rPr>
              <w:t>minerales</w:t>
            </w:r>
            <w:r>
              <w:rPr>
                <w:sz w:val="14"/>
                <w:szCs w:val="14"/>
              </w:rPr>
              <w:t xml:space="preserve"> </w:t>
            </w:r>
            <w:r w:rsidRPr="00B351D0">
              <w:rPr>
                <w:sz w:val="14"/>
                <w:szCs w:val="14"/>
              </w:rPr>
              <w:t>no</w:t>
            </w:r>
            <w:r>
              <w:rPr>
                <w:sz w:val="14"/>
                <w:szCs w:val="14"/>
              </w:rPr>
              <w:t xml:space="preserve"> </w:t>
            </w:r>
            <w:r w:rsidRPr="00B351D0">
              <w:rPr>
                <w:sz w:val="14"/>
                <w:szCs w:val="14"/>
              </w:rPr>
              <w:t>metálicos</w:t>
            </w:r>
            <w:r>
              <w:rPr>
                <w:sz w:val="14"/>
                <w:szCs w:val="14"/>
              </w:rPr>
              <w:t xml:space="preserve"> </w:t>
            </w:r>
            <w:r w:rsidRPr="00B351D0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B351D0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B351D0">
              <w:rPr>
                <w:sz w:val="14"/>
                <w:szCs w:val="14"/>
              </w:rPr>
              <w:t>cual</w:t>
            </w:r>
            <w:r>
              <w:rPr>
                <w:sz w:val="14"/>
                <w:szCs w:val="14"/>
              </w:rPr>
              <w:t xml:space="preserve"> </w:t>
            </w:r>
            <w:r w:rsidRPr="00B351D0">
              <w:rPr>
                <w:sz w:val="14"/>
                <w:szCs w:val="14"/>
              </w:rPr>
              <w:t>pertenece.</w:t>
            </w:r>
          </w:p>
        </w:tc>
      </w:tr>
      <w:tr w:rsidR="00103243" w:rsidRPr="00B351D0" w14:paraId="54BCBAEC" w14:textId="77777777" w:rsidTr="00FE73F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14:paraId="6A1D99F8" w14:textId="77777777" w:rsidR="00103243" w:rsidRPr="00B351D0" w:rsidRDefault="00103243" w:rsidP="00FE73F2">
            <w:pPr>
              <w:pStyle w:val="texto0"/>
              <w:spacing w:after="20" w:line="222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B351D0">
              <w:rPr>
                <w:b/>
                <w:sz w:val="14"/>
                <w:szCs w:val="14"/>
              </w:rPr>
              <w:t>Nivel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de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desagregación</w:t>
            </w:r>
          </w:p>
        </w:tc>
        <w:tc>
          <w:tcPr>
            <w:tcW w:w="22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0CA8C059" w14:textId="77777777" w:rsidR="00103243" w:rsidRPr="00B351D0" w:rsidRDefault="00103243" w:rsidP="00FE73F2">
            <w:pPr>
              <w:pStyle w:val="texto0"/>
              <w:spacing w:after="20" w:line="222" w:lineRule="exact"/>
              <w:ind w:firstLine="0"/>
              <w:jc w:val="center"/>
              <w:rPr>
                <w:sz w:val="14"/>
                <w:szCs w:val="14"/>
              </w:rPr>
            </w:pPr>
            <w:r w:rsidRPr="00B351D0">
              <w:rPr>
                <w:sz w:val="14"/>
                <w:szCs w:val="14"/>
              </w:rPr>
              <w:t>Nacional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14:paraId="40E7D679" w14:textId="77777777" w:rsidR="00103243" w:rsidRPr="00B351D0" w:rsidRDefault="00103243" w:rsidP="00FE73F2">
            <w:pPr>
              <w:pStyle w:val="texto0"/>
              <w:spacing w:after="20" w:line="222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B351D0">
              <w:rPr>
                <w:b/>
                <w:sz w:val="14"/>
                <w:szCs w:val="14"/>
              </w:rPr>
              <w:t>Periodicidad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o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frecuencia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de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medición</w:t>
            </w:r>
          </w:p>
        </w:tc>
        <w:tc>
          <w:tcPr>
            <w:tcW w:w="3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191BA605" w14:textId="77777777" w:rsidR="00103243" w:rsidRPr="00B351D0" w:rsidRDefault="00103243" w:rsidP="00FE73F2">
            <w:pPr>
              <w:pStyle w:val="texto0"/>
              <w:spacing w:after="20" w:line="222" w:lineRule="exact"/>
              <w:ind w:firstLine="0"/>
              <w:jc w:val="center"/>
              <w:rPr>
                <w:sz w:val="14"/>
                <w:szCs w:val="14"/>
              </w:rPr>
            </w:pPr>
            <w:r w:rsidRPr="00B351D0">
              <w:rPr>
                <w:sz w:val="14"/>
                <w:szCs w:val="14"/>
              </w:rPr>
              <w:t>Anual</w:t>
            </w:r>
          </w:p>
        </w:tc>
      </w:tr>
      <w:tr w:rsidR="00103243" w:rsidRPr="00B351D0" w14:paraId="5013C464" w14:textId="77777777" w:rsidTr="00FE73F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14:paraId="675BD6E9" w14:textId="77777777" w:rsidR="00103243" w:rsidRPr="00B351D0" w:rsidRDefault="00103243" w:rsidP="00FE73F2">
            <w:pPr>
              <w:pStyle w:val="texto0"/>
              <w:spacing w:after="20" w:line="222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B351D0">
              <w:rPr>
                <w:b/>
                <w:sz w:val="14"/>
                <w:szCs w:val="14"/>
              </w:rPr>
              <w:t>Tipo</w:t>
            </w:r>
          </w:p>
        </w:tc>
        <w:tc>
          <w:tcPr>
            <w:tcW w:w="22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4950870E" w14:textId="77777777" w:rsidR="00103243" w:rsidRPr="00B351D0" w:rsidRDefault="00103243" w:rsidP="00FE73F2">
            <w:pPr>
              <w:pStyle w:val="texto0"/>
              <w:spacing w:after="20" w:line="222" w:lineRule="exact"/>
              <w:ind w:firstLine="0"/>
              <w:jc w:val="center"/>
              <w:rPr>
                <w:sz w:val="14"/>
                <w:szCs w:val="14"/>
              </w:rPr>
            </w:pPr>
            <w:r w:rsidRPr="00B351D0">
              <w:rPr>
                <w:sz w:val="14"/>
                <w:szCs w:val="14"/>
              </w:rPr>
              <w:t>Estratégico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14:paraId="3159F8D5" w14:textId="77777777" w:rsidR="00103243" w:rsidRPr="00B351D0" w:rsidRDefault="00103243" w:rsidP="00FE73F2">
            <w:pPr>
              <w:pStyle w:val="texto0"/>
              <w:spacing w:after="20" w:line="222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B351D0">
              <w:rPr>
                <w:b/>
                <w:sz w:val="14"/>
                <w:szCs w:val="14"/>
              </w:rPr>
              <w:t>Acumulado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o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periódico</w:t>
            </w:r>
          </w:p>
        </w:tc>
        <w:tc>
          <w:tcPr>
            <w:tcW w:w="3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63ABC790" w14:textId="77777777" w:rsidR="00103243" w:rsidRPr="00B351D0" w:rsidRDefault="00103243" w:rsidP="00FE73F2">
            <w:pPr>
              <w:pStyle w:val="texto0"/>
              <w:spacing w:after="20" w:line="222" w:lineRule="exact"/>
              <w:ind w:firstLine="0"/>
              <w:jc w:val="center"/>
              <w:rPr>
                <w:sz w:val="14"/>
                <w:szCs w:val="14"/>
              </w:rPr>
            </w:pPr>
            <w:r w:rsidRPr="00B351D0">
              <w:rPr>
                <w:sz w:val="14"/>
                <w:szCs w:val="14"/>
              </w:rPr>
              <w:t>Periódico</w:t>
            </w:r>
          </w:p>
        </w:tc>
      </w:tr>
      <w:tr w:rsidR="00103243" w:rsidRPr="00B351D0" w14:paraId="27043614" w14:textId="77777777" w:rsidTr="00FE73F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14:paraId="21620B71" w14:textId="77777777" w:rsidR="00103243" w:rsidRPr="00B351D0" w:rsidRDefault="00103243" w:rsidP="00FE73F2">
            <w:pPr>
              <w:pStyle w:val="texto0"/>
              <w:spacing w:after="20" w:line="222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B351D0">
              <w:rPr>
                <w:b/>
                <w:sz w:val="14"/>
                <w:szCs w:val="14"/>
              </w:rPr>
              <w:t>Unidad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de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medida</w:t>
            </w:r>
          </w:p>
        </w:tc>
        <w:tc>
          <w:tcPr>
            <w:tcW w:w="22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495DC318" w14:textId="77777777" w:rsidR="00103243" w:rsidRPr="00B351D0" w:rsidRDefault="00103243" w:rsidP="00FE73F2">
            <w:pPr>
              <w:pStyle w:val="texto0"/>
              <w:spacing w:after="20" w:line="222" w:lineRule="exact"/>
              <w:ind w:firstLine="0"/>
              <w:jc w:val="center"/>
              <w:rPr>
                <w:sz w:val="14"/>
                <w:szCs w:val="14"/>
              </w:rPr>
            </w:pPr>
            <w:r w:rsidRPr="00B351D0">
              <w:rPr>
                <w:sz w:val="14"/>
                <w:szCs w:val="14"/>
              </w:rPr>
              <w:t>Porcentaje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14:paraId="2D124FC7" w14:textId="77777777" w:rsidR="00103243" w:rsidRPr="00B351D0" w:rsidRDefault="00103243" w:rsidP="00FE73F2">
            <w:pPr>
              <w:pStyle w:val="texto0"/>
              <w:spacing w:after="20" w:line="222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B351D0">
              <w:rPr>
                <w:b/>
                <w:sz w:val="14"/>
                <w:szCs w:val="14"/>
              </w:rPr>
              <w:t>Periodo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de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recolección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de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los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datos</w:t>
            </w:r>
          </w:p>
        </w:tc>
        <w:tc>
          <w:tcPr>
            <w:tcW w:w="3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328B59E3" w14:textId="77777777" w:rsidR="00103243" w:rsidRPr="00B351D0" w:rsidRDefault="00103243" w:rsidP="00FE73F2">
            <w:pPr>
              <w:pStyle w:val="texto0"/>
              <w:spacing w:after="20" w:line="222" w:lineRule="exact"/>
              <w:ind w:firstLine="0"/>
              <w:jc w:val="center"/>
              <w:rPr>
                <w:sz w:val="14"/>
                <w:szCs w:val="14"/>
              </w:rPr>
            </w:pPr>
            <w:r w:rsidRPr="00B351D0">
              <w:rPr>
                <w:sz w:val="14"/>
                <w:szCs w:val="14"/>
              </w:rPr>
              <w:t>Enero-diciembre</w:t>
            </w:r>
          </w:p>
        </w:tc>
      </w:tr>
      <w:tr w:rsidR="00103243" w:rsidRPr="00B351D0" w14:paraId="35B867C1" w14:textId="77777777" w:rsidTr="00FE73F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14:paraId="679B6438" w14:textId="77777777" w:rsidR="00103243" w:rsidRPr="00B351D0" w:rsidRDefault="00103243" w:rsidP="00FE73F2">
            <w:pPr>
              <w:pStyle w:val="texto0"/>
              <w:spacing w:after="20" w:line="222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B351D0">
              <w:rPr>
                <w:b/>
                <w:sz w:val="14"/>
                <w:szCs w:val="14"/>
              </w:rPr>
              <w:t>Dimensión</w:t>
            </w:r>
          </w:p>
        </w:tc>
        <w:tc>
          <w:tcPr>
            <w:tcW w:w="22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4F60B912" w14:textId="77777777" w:rsidR="00103243" w:rsidRPr="00B351D0" w:rsidRDefault="00103243" w:rsidP="00FE73F2">
            <w:pPr>
              <w:pStyle w:val="texto0"/>
              <w:spacing w:after="20" w:line="222" w:lineRule="exact"/>
              <w:ind w:firstLine="0"/>
              <w:jc w:val="center"/>
              <w:rPr>
                <w:sz w:val="14"/>
                <w:szCs w:val="14"/>
              </w:rPr>
            </w:pPr>
            <w:r w:rsidRPr="00B351D0">
              <w:rPr>
                <w:sz w:val="14"/>
                <w:szCs w:val="14"/>
              </w:rPr>
              <w:t>Eficacia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14:paraId="4CA8C3A0" w14:textId="77777777" w:rsidR="00103243" w:rsidRPr="00B351D0" w:rsidRDefault="00103243" w:rsidP="00FE73F2">
            <w:pPr>
              <w:pStyle w:val="texto0"/>
              <w:spacing w:after="20" w:line="222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B351D0">
              <w:rPr>
                <w:b/>
                <w:sz w:val="14"/>
                <w:szCs w:val="14"/>
              </w:rPr>
              <w:t>Disponibilidad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de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la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información</w:t>
            </w:r>
          </w:p>
        </w:tc>
        <w:tc>
          <w:tcPr>
            <w:tcW w:w="3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0165B409" w14:textId="77777777" w:rsidR="00103243" w:rsidRPr="00B351D0" w:rsidRDefault="00103243" w:rsidP="00FE73F2">
            <w:pPr>
              <w:pStyle w:val="texto0"/>
              <w:spacing w:after="20" w:line="222" w:lineRule="exact"/>
              <w:ind w:firstLine="0"/>
              <w:jc w:val="center"/>
              <w:rPr>
                <w:sz w:val="14"/>
                <w:szCs w:val="14"/>
              </w:rPr>
            </w:pPr>
            <w:r w:rsidRPr="00B351D0">
              <w:rPr>
                <w:sz w:val="14"/>
                <w:szCs w:val="14"/>
              </w:rPr>
              <w:t>Enero</w:t>
            </w:r>
          </w:p>
        </w:tc>
      </w:tr>
      <w:tr w:rsidR="00103243" w:rsidRPr="00B351D0" w14:paraId="11F3FFDD" w14:textId="77777777" w:rsidTr="00FE73F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14:paraId="7E713093" w14:textId="77777777" w:rsidR="00103243" w:rsidRPr="00B351D0" w:rsidRDefault="00103243" w:rsidP="00FE73F2">
            <w:pPr>
              <w:pStyle w:val="texto0"/>
              <w:spacing w:after="20" w:line="222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B351D0">
              <w:rPr>
                <w:b/>
                <w:sz w:val="14"/>
                <w:szCs w:val="14"/>
              </w:rPr>
              <w:t>Tendencia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esperada</w:t>
            </w:r>
          </w:p>
        </w:tc>
        <w:tc>
          <w:tcPr>
            <w:tcW w:w="22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57617E6C" w14:textId="77777777" w:rsidR="00103243" w:rsidRPr="00B351D0" w:rsidRDefault="00103243" w:rsidP="00FE73F2">
            <w:pPr>
              <w:pStyle w:val="texto0"/>
              <w:spacing w:after="20" w:line="222" w:lineRule="exact"/>
              <w:ind w:firstLine="0"/>
              <w:jc w:val="center"/>
              <w:rPr>
                <w:sz w:val="14"/>
                <w:szCs w:val="14"/>
              </w:rPr>
            </w:pPr>
            <w:r w:rsidRPr="00B351D0">
              <w:rPr>
                <w:sz w:val="14"/>
                <w:szCs w:val="14"/>
              </w:rPr>
              <w:t>Ascendente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14:paraId="523BDB5C" w14:textId="77777777" w:rsidR="00103243" w:rsidRPr="00B351D0" w:rsidRDefault="00103243" w:rsidP="00FE73F2">
            <w:pPr>
              <w:pStyle w:val="texto0"/>
              <w:spacing w:after="20" w:line="222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B351D0">
              <w:rPr>
                <w:b/>
                <w:sz w:val="14"/>
                <w:szCs w:val="14"/>
              </w:rPr>
              <w:t>Unidad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responsable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de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reportar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el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avance</w:t>
            </w:r>
          </w:p>
        </w:tc>
        <w:tc>
          <w:tcPr>
            <w:tcW w:w="3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5D5B485D" w14:textId="77777777" w:rsidR="00103243" w:rsidRPr="00B351D0" w:rsidRDefault="00103243" w:rsidP="00FE73F2">
            <w:pPr>
              <w:pStyle w:val="texto0"/>
              <w:spacing w:after="20" w:line="222" w:lineRule="exact"/>
              <w:ind w:firstLine="0"/>
              <w:jc w:val="center"/>
              <w:rPr>
                <w:sz w:val="14"/>
                <w:szCs w:val="14"/>
              </w:rPr>
            </w:pPr>
            <w:r w:rsidRPr="00B351D0">
              <w:rPr>
                <w:sz w:val="14"/>
                <w:szCs w:val="14"/>
              </w:rPr>
              <w:t>ESSA</w:t>
            </w:r>
          </w:p>
        </w:tc>
      </w:tr>
      <w:tr w:rsidR="00103243" w:rsidRPr="00B351D0" w14:paraId="5E397A40" w14:textId="77777777" w:rsidTr="00FE73F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14:paraId="58AB8039" w14:textId="77777777" w:rsidR="00103243" w:rsidRPr="00B351D0" w:rsidRDefault="00103243" w:rsidP="00FE73F2">
            <w:pPr>
              <w:pStyle w:val="texto0"/>
              <w:spacing w:after="20" w:line="222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B351D0">
              <w:rPr>
                <w:b/>
                <w:sz w:val="14"/>
                <w:szCs w:val="14"/>
              </w:rPr>
              <w:t>Método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de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cálculo</w:t>
            </w:r>
          </w:p>
        </w:tc>
        <w:tc>
          <w:tcPr>
            <w:tcW w:w="74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4662FABA" w14:textId="77777777" w:rsidR="00103243" w:rsidRPr="00B351D0" w:rsidRDefault="00103243" w:rsidP="00FE73F2">
            <w:pPr>
              <w:pStyle w:val="texto0"/>
              <w:spacing w:after="20" w:line="222" w:lineRule="exact"/>
              <w:ind w:firstLine="0"/>
              <w:jc w:val="center"/>
              <w:rPr>
                <w:sz w:val="14"/>
                <w:szCs w:val="14"/>
              </w:rPr>
            </w:pPr>
            <w:r w:rsidRPr="00B351D0">
              <w:rPr>
                <w:sz w:val="14"/>
                <w:szCs w:val="14"/>
              </w:rPr>
              <w:t>((Total</w:t>
            </w:r>
            <w:r>
              <w:rPr>
                <w:sz w:val="14"/>
                <w:szCs w:val="14"/>
              </w:rPr>
              <w:t xml:space="preserve"> </w:t>
            </w:r>
            <w:r w:rsidRPr="00B351D0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B351D0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B351D0">
              <w:rPr>
                <w:sz w:val="14"/>
                <w:szCs w:val="14"/>
              </w:rPr>
              <w:t>exportación</w:t>
            </w:r>
            <w:r>
              <w:rPr>
                <w:sz w:val="14"/>
                <w:szCs w:val="14"/>
              </w:rPr>
              <w:t xml:space="preserve"> </w:t>
            </w:r>
            <w:r w:rsidRPr="00B351D0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B351D0">
              <w:rPr>
                <w:sz w:val="14"/>
                <w:szCs w:val="14"/>
              </w:rPr>
              <w:t>sal</w:t>
            </w:r>
            <w:r>
              <w:rPr>
                <w:sz w:val="14"/>
                <w:szCs w:val="14"/>
              </w:rPr>
              <w:t xml:space="preserve"> </w:t>
            </w:r>
            <w:r w:rsidRPr="00B351D0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B351D0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B351D0">
              <w:rPr>
                <w:sz w:val="14"/>
                <w:szCs w:val="14"/>
              </w:rPr>
              <w:t>periodo</w:t>
            </w:r>
            <w:r>
              <w:rPr>
                <w:sz w:val="14"/>
                <w:szCs w:val="14"/>
              </w:rPr>
              <w:t xml:space="preserve"> </w:t>
            </w:r>
            <w:proofErr w:type="gramStart"/>
            <w:r w:rsidRPr="00B351D0">
              <w:rPr>
                <w:sz w:val="14"/>
                <w:szCs w:val="14"/>
              </w:rPr>
              <w:t>t</w:t>
            </w:r>
            <w:r>
              <w:rPr>
                <w:sz w:val="14"/>
                <w:szCs w:val="14"/>
              </w:rPr>
              <w:t xml:space="preserve"> </w:t>
            </w:r>
            <w:r w:rsidRPr="00B351D0">
              <w:rPr>
                <w:sz w:val="14"/>
                <w:szCs w:val="14"/>
              </w:rPr>
              <w:t>)</w:t>
            </w:r>
            <w:proofErr w:type="gramEnd"/>
            <w:r w:rsidRPr="00B351D0">
              <w:rPr>
                <w:sz w:val="14"/>
                <w:szCs w:val="14"/>
              </w:rPr>
              <w:t>/(Total</w:t>
            </w:r>
            <w:r>
              <w:rPr>
                <w:sz w:val="14"/>
                <w:szCs w:val="14"/>
              </w:rPr>
              <w:t xml:space="preserve"> </w:t>
            </w:r>
            <w:r w:rsidRPr="00B351D0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B351D0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B351D0">
              <w:rPr>
                <w:sz w:val="14"/>
                <w:szCs w:val="14"/>
              </w:rPr>
              <w:t>exportación</w:t>
            </w:r>
            <w:r>
              <w:rPr>
                <w:sz w:val="14"/>
                <w:szCs w:val="14"/>
              </w:rPr>
              <w:t xml:space="preserve"> </w:t>
            </w:r>
            <w:r w:rsidRPr="00B351D0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B351D0">
              <w:rPr>
                <w:sz w:val="14"/>
                <w:szCs w:val="14"/>
              </w:rPr>
              <w:t>Minerales</w:t>
            </w:r>
            <w:r>
              <w:rPr>
                <w:sz w:val="14"/>
                <w:szCs w:val="14"/>
              </w:rPr>
              <w:t xml:space="preserve"> </w:t>
            </w:r>
            <w:r w:rsidRPr="00B351D0">
              <w:rPr>
                <w:sz w:val="14"/>
                <w:szCs w:val="14"/>
              </w:rPr>
              <w:t>No</w:t>
            </w:r>
            <w:r>
              <w:rPr>
                <w:sz w:val="14"/>
                <w:szCs w:val="14"/>
              </w:rPr>
              <w:t xml:space="preserve"> </w:t>
            </w:r>
            <w:r w:rsidRPr="00B351D0">
              <w:rPr>
                <w:sz w:val="14"/>
                <w:szCs w:val="14"/>
              </w:rPr>
              <w:t>Metálicos</w:t>
            </w:r>
            <w:r>
              <w:rPr>
                <w:sz w:val="14"/>
                <w:szCs w:val="14"/>
              </w:rPr>
              <w:t xml:space="preserve">  </w:t>
            </w:r>
            <w:r w:rsidRPr="00B351D0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B351D0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B351D0">
              <w:rPr>
                <w:sz w:val="14"/>
                <w:szCs w:val="14"/>
              </w:rPr>
              <w:t>periodo</w:t>
            </w:r>
            <w:r>
              <w:rPr>
                <w:sz w:val="14"/>
                <w:szCs w:val="14"/>
              </w:rPr>
              <w:t xml:space="preserve"> </w:t>
            </w:r>
            <w:r w:rsidRPr="00B351D0">
              <w:rPr>
                <w:sz w:val="14"/>
                <w:szCs w:val="14"/>
              </w:rPr>
              <w:t>t))*100</w:t>
            </w:r>
          </w:p>
        </w:tc>
      </w:tr>
      <w:tr w:rsidR="00103243" w:rsidRPr="00B351D0" w14:paraId="027E3E39" w14:textId="77777777" w:rsidTr="00FE73F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14:paraId="5E13CA6E" w14:textId="77777777" w:rsidR="00103243" w:rsidRPr="00B351D0" w:rsidRDefault="00103243" w:rsidP="00FE73F2">
            <w:pPr>
              <w:pStyle w:val="texto0"/>
              <w:spacing w:after="20" w:line="222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B351D0">
              <w:rPr>
                <w:b/>
                <w:sz w:val="14"/>
                <w:szCs w:val="14"/>
              </w:rPr>
              <w:t>Observaciones</w:t>
            </w:r>
          </w:p>
        </w:tc>
        <w:tc>
          <w:tcPr>
            <w:tcW w:w="74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3849CE5B" w14:textId="77777777" w:rsidR="00103243" w:rsidRPr="00B351D0" w:rsidRDefault="00103243" w:rsidP="00FE73F2">
            <w:pPr>
              <w:pStyle w:val="texto0"/>
              <w:spacing w:after="20" w:line="222" w:lineRule="exact"/>
              <w:ind w:firstLine="0"/>
              <w:jc w:val="center"/>
              <w:rPr>
                <w:sz w:val="14"/>
                <w:szCs w:val="14"/>
              </w:rPr>
            </w:pPr>
            <w:r w:rsidRPr="00B351D0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B351D0">
              <w:rPr>
                <w:sz w:val="14"/>
                <w:szCs w:val="14"/>
              </w:rPr>
              <w:t>cifras</w:t>
            </w:r>
            <w:r>
              <w:rPr>
                <w:sz w:val="14"/>
                <w:szCs w:val="14"/>
              </w:rPr>
              <w:t xml:space="preserve"> </w:t>
            </w:r>
            <w:r w:rsidRPr="00B351D0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B351D0">
              <w:rPr>
                <w:sz w:val="14"/>
                <w:szCs w:val="14"/>
              </w:rPr>
              <w:t>reportan</w:t>
            </w:r>
            <w:r>
              <w:rPr>
                <w:sz w:val="14"/>
                <w:szCs w:val="14"/>
              </w:rPr>
              <w:t xml:space="preserve"> </w:t>
            </w:r>
            <w:r w:rsidRPr="00B351D0">
              <w:rPr>
                <w:sz w:val="14"/>
                <w:szCs w:val="14"/>
              </w:rPr>
              <w:t>conforme</w:t>
            </w:r>
            <w:r>
              <w:rPr>
                <w:sz w:val="14"/>
                <w:szCs w:val="14"/>
              </w:rPr>
              <w:t xml:space="preserve"> </w:t>
            </w:r>
            <w:r w:rsidRPr="00B351D0">
              <w:rPr>
                <w:sz w:val="14"/>
                <w:szCs w:val="14"/>
              </w:rPr>
              <w:t>al</w:t>
            </w:r>
            <w:r>
              <w:rPr>
                <w:sz w:val="14"/>
                <w:szCs w:val="14"/>
              </w:rPr>
              <w:t xml:space="preserve"> </w:t>
            </w:r>
            <w:r w:rsidRPr="00B351D0">
              <w:rPr>
                <w:sz w:val="14"/>
                <w:szCs w:val="14"/>
              </w:rPr>
              <w:t>valor</w:t>
            </w:r>
            <w:r>
              <w:rPr>
                <w:sz w:val="14"/>
                <w:szCs w:val="14"/>
              </w:rPr>
              <w:t xml:space="preserve"> </w:t>
            </w:r>
            <w:r w:rsidRPr="00B351D0">
              <w:rPr>
                <w:sz w:val="14"/>
                <w:szCs w:val="14"/>
              </w:rPr>
              <w:t>2016</w:t>
            </w:r>
            <w:r>
              <w:rPr>
                <w:sz w:val="14"/>
                <w:szCs w:val="14"/>
              </w:rPr>
              <w:t xml:space="preserve"> </w:t>
            </w:r>
            <w:r w:rsidRPr="00B351D0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B351D0">
              <w:rPr>
                <w:sz w:val="14"/>
                <w:szCs w:val="14"/>
              </w:rPr>
              <w:t>dólares</w:t>
            </w:r>
          </w:p>
        </w:tc>
      </w:tr>
      <w:tr w:rsidR="00103243" w:rsidRPr="00B351D0" w14:paraId="20B42922" w14:textId="77777777" w:rsidTr="00FE73F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7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14:paraId="4025B6EC" w14:textId="77777777" w:rsidR="00103243" w:rsidRPr="00B351D0" w:rsidRDefault="00103243" w:rsidP="00FE73F2">
            <w:pPr>
              <w:pStyle w:val="texto0"/>
              <w:spacing w:after="20" w:line="222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B351D0">
              <w:rPr>
                <w:b/>
                <w:sz w:val="14"/>
                <w:szCs w:val="14"/>
              </w:rPr>
              <w:t>APLICACIÓN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DEL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MÉTODO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DE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CÁLCULO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PARA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LA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OBTENCIÓN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DE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LA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LÍNEA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BASE</w:t>
            </w:r>
          </w:p>
          <w:p w14:paraId="01E747A5" w14:textId="77777777" w:rsidR="00103243" w:rsidRPr="00B351D0" w:rsidRDefault="00103243" w:rsidP="00FE73F2">
            <w:pPr>
              <w:pStyle w:val="texto0"/>
              <w:spacing w:after="20" w:line="222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B351D0">
              <w:rPr>
                <w:b/>
                <w:sz w:val="14"/>
                <w:szCs w:val="14"/>
              </w:rPr>
              <w:t>La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línea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base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debe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corresponder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a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un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valor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definitivo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para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el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ciclo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2018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o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previo,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no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podrá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ser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un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valor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preliminar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ni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estimado.</w:t>
            </w:r>
          </w:p>
        </w:tc>
      </w:tr>
      <w:tr w:rsidR="00103243" w:rsidRPr="00B351D0" w14:paraId="510AD861" w14:textId="77777777" w:rsidTr="00FE73F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14:paraId="3A9ACCEE" w14:textId="77777777" w:rsidR="00103243" w:rsidRPr="00B351D0" w:rsidRDefault="00103243" w:rsidP="00FE73F2">
            <w:pPr>
              <w:pStyle w:val="texto0"/>
              <w:spacing w:after="20" w:line="222" w:lineRule="exact"/>
              <w:ind w:firstLine="0"/>
              <w:jc w:val="center"/>
              <w:rPr>
                <w:b/>
                <w:sz w:val="14"/>
                <w:szCs w:val="14"/>
              </w:rPr>
            </w:pPr>
            <w:proofErr w:type="gramStart"/>
            <w:r w:rsidRPr="00B351D0">
              <w:rPr>
                <w:b/>
                <w:sz w:val="14"/>
                <w:szCs w:val="14"/>
              </w:rPr>
              <w:t>Nombre</w:t>
            </w:r>
            <w:r>
              <w:rPr>
                <w:b/>
                <w:sz w:val="14"/>
                <w:szCs w:val="14"/>
              </w:rPr>
              <w:t xml:space="preserve">  </w:t>
            </w:r>
            <w:r w:rsidRPr="00B351D0">
              <w:rPr>
                <w:b/>
                <w:sz w:val="14"/>
                <w:szCs w:val="14"/>
              </w:rPr>
              <w:t>variable</w:t>
            </w:r>
            <w:proofErr w:type="gramEnd"/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5FB48D31" w14:textId="77777777" w:rsidR="00103243" w:rsidRPr="00B351D0" w:rsidRDefault="00103243" w:rsidP="00FE73F2">
            <w:pPr>
              <w:pStyle w:val="texto0"/>
              <w:spacing w:after="20" w:line="222" w:lineRule="exact"/>
              <w:ind w:firstLine="0"/>
              <w:jc w:val="left"/>
              <w:rPr>
                <w:sz w:val="14"/>
                <w:szCs w:val="14"/>
              </w:rPr>
            </w:pPr>
            <w:proofErr w:type="gramStart"/>
            <w:r w:rsidRPr="00B351D0">
              <w:rPr>
                <w:sz w:val="14"/>
                <w:szCs w:val="14"/>
              </w:rPr>
              <w:t>Total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  <w:r w:rsidRPr="00B351D0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B351D0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B351D0">
              <w:rPr>
                <w:sz w:val="14"/>
                <w:szCs w:val="14"/>
              </w:rPr>
              <w:t>exportación</w:t>
            </w:r>
            <w:r>
              <w:rPr>
                <w:sz w:val="14"/>
                <w:szCs w:val="14"/>
              </w:rPr>
              <w:t xml:space="preserve"> </w:t>
            </w:r>
            <w:r w:rsidRPr="00B351D0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B351D0">
              <w:rPr>
                <w:sz w:val="14"/>
                <w:szCs w:val="14"/>
              </w:rPr>
              <w:t>sal,</w:t>
            </w:r>
            <w:r>
              <w:rPr>
                <w:sz w:val="14"/>
                <w:szCs w:val="14"/>
              </w:rPr>
              <w:t xml:space="preserve"> </w:t>
            </w:r>
            <w:r w:rsidRPr="00B351D0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B351D0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B351D0">
              <w:rPr>
                <w:sz w:val="14"/>
                <w:szCs w:val="14"/>
              </w:rPr>
              <w:t>periodo</w:t>
            </w:r>
            <w:r>
              <w:rPr>
                <w:sz w:val="14"/>
                <w:szCs w:val="14"/>
              </w:rPr>
              <w:t xml:space="preserve"> </w:t>
            </w:r>
            <w:r w:rsidRPr="00B351D0">
              <w:rPr>
                <w:sz w:val="14"/>
                <w:szCs w:val="14"/>
              </w:rPr>
              <w:t>t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14:paraId="2C997CA0" w14:textId="77777777" w:rsidR="00103243" w:rsidRPr="00B351D0" w:rsidRDefault="00103243" w:rsidP="00FE73F2">
            <w:pPr>
              <w:pStyle w:val="texto0"/>
              <w:spacing w:after="20" w:line="222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B351D0">
              <w:rPr>
                <w:b/>
                <w:sz w:val="14"/>
                <w:szCs w:val="14"/>
              </w:rPr>
              <w:t>Valor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variable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174EC837" w14:textId="77777777" w:rsidR="00103243" w:rsidRPr="00B351D0" w:rsidRDefault="00103243" w:rsidP="00FE73F2">
            <w:pPr>
              <w:pStyle w:val="texto0"/>
              <w:spacing w:after="20" w:line="222" w:lineRule="exact"/>
              <w:ind w:firstLine="0"/>
              <w:jc w:val="center"/>
              <w:rPr>
                <w:sz w:val="14"/>
                <w:szCs w:val="14"/>
              </w:rPr>
            </w:pPr>
            <w:r w:rsidRPr="00B351D0">
              <w:rPr>
                <w:sz w:val="14"/>
                <w:szCs w:val="14"/>
              </w:rPr>
              <w:t>142,942,967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14:paraId="4463A166" w14:textId="77777777" w:rsidR="00103243" w:rsidRPr="00B351D0" w:rsidRDefault="00103243" w:rsidP="00FE73F2">
            <w:pPr>
              <w:pStyle w:val="texto0"/>
              <w:spacing w:after="20" w:line="222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B351D0">
              <w:rPr>
                <w:b/>
                <w:sz w:val="14"/>
                <w:szCs w:val="14"/>
              </w:rPr>
              <w:t>Fuente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de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información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variable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3D33A178" w14:textId="77777777" w:rsidR="00103243" w:rsidRPr="00B351D0" w:rsidRDefault="00103243" w:rsidP="00FE73F2">
            <w:pPr>
              <w:pStyle w:val="texto0"/>
              <w:spacing w:after="20" w:line="222" w:lineRule="exact"/>
              <w:ind w:firstLine="0"/>
              <w:jc w:val="center"/>
              <w:rPr>
                <w:sz w:val="14"/>
                <w:szCs w:val="14"/>
              </w:rPr>
            </w:pPr>
            <w:r w:rsidRPr="00B351D0">
              <w:rPr>
                <w:sz w:val="14"/>
                <w:szCs w:val="14"/>
              </w:rPr>
              <w:t>Informe</w:t>
            </w:r>
            <w:r>
              <w:rPr>
                <w:sz w:val="14"/>
                <w:szCs w:val="14"/>
              </w:rPr>
              <w:t xml:space="preserve"> </w:t>
            </w:r>
            <w:r w:rsidRPr="00B351D0">
              <w:rPr>
                <w:sz w:val="14"/>
                <w:szCs w:val="14"/>
              </w:rPr>
              <w:t>Anual</w:t>
            </w:r>
            <w:r>
              <w:rPr>
                <w:sz w:val="14"/>
                <w:szCs w:val="14"/>
              </w:rPr>
              <w:t xml:space="preserve"> </w:t>
            </w:r>
            <w:r w:rsidRPr="00B351D0">
              <w:rPr>
                <w:sz w:val="14"/>
                <w:szCs w:val="14"/>
              </w:rPr>
              <w:t>2020,</w:t>
            </w:r>
            <w:r>
              <w:rPr>
                <w:sz w:val="14"/>
                <w:szCs w:val="14"/>
              </w:rPr>
              <w:t xml:space="preserve"> </w:t>
            </w:r>
            <w:r w:rsidRPr="00B351D0">
              <w:rPr>
                <w:sz w:val="14"/>
                <w:szCs w:val="14"/>
              </w:rPr>
              <w:t>CAMIMEX.</w:t>
            </w:r>
          </w:p>
          <w:p w14:paraId="00C64327" w14:textId="77777777" w:rsidR="00103243" w:rsidRPr="00B351D0" w:rsidRDefault="00103243" w:rsidP="00FE73F2">
            <w:pPr>
              <w:pStyle w:val="texto0"/>
              <w:spacing w:after="20" w:line="222" w:lineRule="exact"/>
              <w:ind w:firstLine="0"/>
              <w:jc w:val="center"/>
              <w:rPr>
                <w:sz w:val="14"/>
                <w:szCs w:val="14"/>
              </w:rPr>
            </w:pPr>
            <w:r w:rsidRPr="00B351D0">
              <w:rPr>
                <w:sz w:val="14"/>
                <w:szCs w:val="14"/>
              </w:rPr>
              <w:t>https://camimex.org.mx/files/4215/9838/6023/05_info_2020.pdf</w:t>
            </w:r>
          </w:p>
        </w:tc>
      </w:tr>
      <w:tr w:rsidR="00103243" w:rsidRPr="00B351D0" w14:paraId="612B6386" w14:textId="77777777" w:rsidTr="00FE73F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14:paraId="281BD755" w14:textId="77777777" w:rsidR="00103243" w:rsidRPr="00B351D0" w:rsidRDefault="00103243" w:rsidP="00FE73F2">
            <w:pPr>
              <w:pStyle w:val="texto0"/>
              <w:spacing w:after="20" w:line="222" w:lineRule="exact"/>
              <w:ind w:firstLine="0"/>
              <w:jc w:val="center"/>
              <w:rPr>
                <w:b/>
                <w:sz w:val="14"/>
                <w:szCs w:val="14"/>
              </w:rPr>
            </w:pPr>
            <w:proofErr w:type="gramStart"/>
            <w:r w:rsidRPr="00B351D0">
              <w:rPr>
                <w:b/>
                <w:sz w:val="14"/>
                <w:szCs w:val="14"/>
              </w:rPr>
              <w:t>Nombre</w:t>
            </w:r>
            <w:r>
              <w:rPr>
                <w:b/>
                <w:sz w:val="14"/>
                <w:szCs w:val="14"/>
              </w:rPr>
              <w:t xml:space="preserve">  </w:t>
            </w:r>
            <w:r w:rsidRPr="00B351D0">
              <w:rPr>
                <w:b/>
                <w:sz w:val="14"/>
                <w:szCs w:val="14"/>
              </w:rPr>
              <w:t>variable</w:t>
            </w:r>
            <w:proofErr w:type="gramEnd"/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4F20B1DE" w14:textId="77777777" w:rsidR="00103243" w:rsidRPr="00B351D0" w:rsidRDefault="00103243" w:rsidP="00FE73F2">
            <w:pPr>
              <w:pStyle w:val="texto0"/>
              <w:spacing w:after="20" w:line="222" w:lineRule="exact"/>
              <w:ind w:firstLine="0"/>
              <w:jc w:val="left"/>
              <w:rPr>
                <w:sz w:val="14"/>
                <w:szCs w:val="14"/>
              </w:rPr>
            </w:pPr>
            <w:proofErr w:type="gramStart"/>
            <w:r w:rsidRPr="00B351D0">
              <w:rPr>
                <w:sz w:val="14"/>
                <w:szCs w:val="14"/>
              </w:rPr>
              <w:t>Total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  <w:r w:rsidRPr="00B351D0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B351D0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B351D0">
              <w:rPr>
                <w:sz w:val="14"/>
                <w:szCs w:val="14"/>
              </w:rPr>
              <w:t>exportación</w:t>
            </w:r>
            <w:r>
              <w:rPr>
                <w:sz w:val="14"/>
                <w:szCs w:val="14"/>
              </w:rPr>
              <w:t xml:space="preserve"> </w:t>
            </w:r>
            <w:r w:rsidRPr="00B351D0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B351D0">
              <w:rPr>
                <w:sz w:val="14"/>
                <w:szCs w:val="14"/>
              </w:rPr>
              <w:t>Minerales</w:t>
            </w:r>
            <w:r>
              <w:rPr>
                <w:sz w:val="14"/>
                <w:szCs w:val="14"/>
              </w:rPr>
              <w:t xml:space="preserve"> </w:t>
            </w:r>
            <w:r w:rsidRPr="00B351D0">
              <w:rPr>
                <w:sz w:val="14"/>
                <w:szCs w:val="14"/>
              </w:rPr>
              <w:t>No</w:t>
            </w:r>
            <w:r>
              <w:rPr>
                <w:sz w:val="14"/>
                <w:szCs w:val="14"/>
              </w:rPr>
              <w:t xml:space="preserve"> </w:t>
            </w:r>
            <w:r w:rsidRPr="00B351D0">
              <w:rPr>
                <w:sz w:val="14"/>
                <w:szCs w:val="14"/>
              </w:rPr>
              <w:t>Metálicos</w:t>
            </w:r>
            <w:r>
              <w:rPr>
                <w:sz w:val="14"/>
                <w:szCs w:val="14"/>
              </w:rPr>
              <w:t xml:space="preserve"> </w:t>
            </w:r>
            <w:r w:rsidRPr="00B351D0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B351D0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B351D0">
              <w:rPr>
                <w:sz w:val="14"/>
                <w:szCs w:val="14"/>
              </w:rPr>
              <w:t>periodo</w:t>
            </w:r>
            <w:r>
              <w:rPr>
                <w:sz w:val="14"/>
                <w:szCs w:val="14"/>
              </w:rPr>
              <w:t xml:space="preserve"> </w:t>
            </w:r>
            <w:r w:rsidRPr="00B351D0">
              <w:rPr>
                <w:sz w:val="14"/>
                <w:szCs w:val="14"/>
              </w:rPr>
              <w:t>t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14:paraId="34547142" w14:textId="77777777" w:rsidR="00103243" w:rsidRPr="00B351D0" w:rsidRDefault="00103243" w:rsidP="00FE73F2">
            <w:pPr>
              <w:pStyle w:val="texto0"/>
              <w:spacing w:after="20" w:line="222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B351D0">
              <w:rPr>
                <w:b/>
                <w:sz w:val="14"/>
                <w:szCs w:val="14"/>
              </w:rPr>
              <w:t>Valor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variable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2689C220" w14:textId="77777777" w:rsidR="00103243" w:rsidRPr="00B351D0" w:rsidRDefault="00103243" w:rsidP="00FE73F2">
            <w:pPr>
              <w:pStyle w:val="texto0"/>
              <w:spacing w:after="20" w:line="222" w:lineRule="exact"/>
              <w:ind w:firstLine="0"/>
              <w:jc w:val="center"/>
              <w:rPr>
                <w:sz w:val="14"/>
                <w:szCs w:val="14"/>
              </w:rPr>
            </w:pPr>
            <w:r w:rsidRPr="00B351D0">
              <w:rPr>
                <w:sz w:val="14"/>
                <w:szCs w:val="14"/>
              </w:rPr>
              <w:t>1,558,055,494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14:paraId="0DE9149A" w14:textId="77777777" w:rsidR="00103243" w:rsidRPr="00B351D0" w:rsidRDefault="00103243" w:rsidP="00FE73F2">
            <w:pPr>
              <w:pStyle w:val="texto0"/>
              <w:spacing w:after="20" w:line="222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B351D0">
              <w:rPr>
                <w:b/>
                <w:sz w:val="14"/>
                <w:szCs w:val="14"/>
              </w:rPr>
              <w:t>Fuente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de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información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variable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41C81CA8" w14:textId="77777777" w:rsidR="00103243" w:rsidRPr="00B351D0" w:rsidRDefault="00103243" w:rsidP="00FE73F2">
            <w:pPr>
              <w:pStyle w:val="texto0"/>
              <w:spacing w:after="20" w:line="222" w:lineRule="exact"/>
              <w:ind w:firstLine="0"/>
              <w:jc w:val="center"/>
              <w:rPr>
                <w:sz w:val="14"/>
                <w:szCs w:val="14"/>
              </w:rPr>
            </w:pPr>
            <w:r w:rsidRPr="00B351D0">
              <w:rPr>
                <w:sz w:val="14"/>
                <w:szCs w:val="14"/>
              </w:rPr>
              <w:t>Informe</w:t>
            </w:r>
            <w:r>
              <w:rPr>
                <w:sz w:val="14"/>
                <w:szCs w:val="14"/>
              </w:rPr>
              <w:t xml:space="preserve"> </w:t>
            </w:r>
            <w:r w:rsidRPr="00B351D0">
              <w:rPr>
                <w:sz w:val="14"/>
                <w:szCs w:val="14"/>
              </w:rPr>
              <w:t>Anual</w:t>
            </w:r>
            <w:r>
              <w:rPr>
                <w:sz w:val="14"/>
                <w:szCs w:val="14"/>
              </w:rPr>
              <w:t xml:space="preserve"> </w:t>
            </w:r>
            <w:r w:rsidRPr="00B351D0">
              <w:rPr>
                <w:sz w:val="14"/>
                <w:szCs w:val="14"/>
              </w:rPr>
              <w:t>2020,</w:t>
            </w:r>
            <w:r>
              <w:rPr>
                <w:sz w:val="14"/>
                <w:szCs w:val="14"/>
              </w:rPr>
              <w:t xml:space="preserve"> </w:t>
            </w:r>
            <w:r w:rsidRPr="00B351D0">
              <w:rPr>
                <w:sz w:val="14"/>
                <w:szCs w:val="14"/>
              </w:rPr>
              <w:t>CAMIMEX.</w:t>
            </w:r>
          </w:p>
          <w:p w14:paraId="3500222A" w14:textId="77777777" w:rsidR="00103243" w:rsidRPr="00B351D0" w:rsidRDefault="00103243" w:rsidP="00FE73F2">
            <w:pPr>
              <w:pStyle w:val="texto0"/>
              <w:spacing w:after="20" w:line="222" w:lineRule="exact"/>
              <w:ind w:firstLine="0"/>
              <w:jc w:val="center"/>
              <w:rPr>
                <w:sz w:val="14"/>
                <w:szCs w:val="14"/>
              </w:rPr>
            </w:pPr>
            <w:r w:rsidRPr="00B351D0">
              <w:rPr>
                <w:sz w:val="14"/>
                <w:szCs w:val="14"/>
              </w:rPr>
              <w:t>https://camimex.org.mx/files/4215/9838/6023/05_info_2020.pdf</w:t>
            </w:r>
          </w:p>
        </w:tc>
      </w:tr>
      <w:tr w:rsidR="00103243" w:rsidRPr="00B351D0" w14:paraId="6739F478" w14:textId="77777777" w:rsidTr="00FE73F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14:paraId="5895E358" w14:textId="77777777" w:rsidR="00103243" w:rsidRPr="00B351D0" w:rsidRDefault="00103243" w:rsidP="00FE73F2">
            <w:pPr>
              <w:pStyle w:val="texto0"/>
              <w:spacing w:after="20" w:line="222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B351D0">
              <w:rPr>
                <w:b/>
                <w:sz w:val="14"/>
                <w:szCs w:val="14"/>
              </w:rPr>
              <w:t>Sustitución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en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método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de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cálculo</w:t>
            </w:r>
          </w:p>
        </w:tc>
        <w:tc>
          <w:tcPr>
            <w:tcW w:w="74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093F94BE" w14:textId="77777777" w:rsidR="00103243" w:rsidRPr="00B351D0" w:rsidRDefault="00103243" w:rsidP="00FE73F2">
            <w:pPr>
              <w:pStyle w:val="texto0"/>
              <w:spacing w:after="20" w:line="222" w:lineRule="exact"/>
              <w:ind w:firstLine="0"/>
              <w:jc w:val="center"/>
              <w:rPr>
                <w:sz w:val="14"/>
                <w:szCs w:val="14"/>
              </w:rPr>
            </w:pPr>
            <w:r w:rsidRPr="00B351D0">
              <w:rPr>
                <w:sz w:val="14"/>
                <w:szCs w:val="14"/>
              </w:rPr>
              <w:t>(142,942,967/</w:t>
            </w:r>
            <w:proofErr w:type="gramStart"/>
            <w:r w:rsidRPr="00B351D0">
              <w:rPr>
                <w:sz w:val="14"/>
                <w:szCs w:val="14"/>
              </w:rPr>
              <w:t>1,558,055,494)*</w:t>
            </w:r>
            <w:proofErr w:type="gramEnd"/>
            <w:r w:rsidRPr="00B351D0">
              <w:rPr>
                <w:sz w:val="14"/>
                <w:szCs w:val="14"/>
              </w:rPr>
              <w:t>100</w:t>
            </w:r>
          </w:p>
        </w:tc>
      </w:tr>
    </w:tbl>
    <w:p w14:paraId="35648952" w14:textId="77777777" w:rsidR="00103243" w:rsidRPr="00995ADC" w:rsidRDefault="00103243" w:rsidP="00103243">
      <w:pPr>
        <w:rPr>
          <w:sz w:val="2"/>
        </w:rPr>
      </w:pPr>
    </w:p>
    <w:tbl>
      <w:tblPr>
        <w:tblW w:w="8746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01"/>
        <w:gridCol w:w="474"/>
        <w:gridCol w:w="531"/>
        <w:gridCol w:w="272"/>
        <w:gridCol w:w="250"/>
        <w:gridCol w:w="588"/>
        <w:gridCol w:w="180"/>
        <w:gridCol w:w="797"/>
        <w:gridCol w:w="482"/>
        <w:gridCol w:w="821"/>
        <w:gridCol w:w="2874"/>
      </w:tblGrid>
      <w:tr w:rsidR="00103243" w:rsidRPr="00B351D0" w14:paraId="067F88DA" w14:textId="77777777" w:rsidTr="00FE73F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74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pct12" w:color="auto" w:fill="FFFFFF"/>
            <w:vAlign w:val="center"/>
          </w:tcPr>
          <w:p w14:paraId="6CF4CD94" w14:textId="77777777" w:rsidR="00103243" w:rsidRPr="00B351D0" w:rsidRDefault="00103243" w:rsidP="00FE73F2">
            <w:pPr>
              <w:pStyle w:val="texto0"/>
              <w:spacing w:after="20" w:line="222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B351D0">
              <w:rPr>
                <w:b/>
                <w:sz w:val="14"/>
                <w:szCs w:val="14"/>
              </w:rPr>
              <w:t>VALOR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DE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LÍNEA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BASE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Y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METAS</w:t>
            </w:r>
          </w:p>
        </w:tc>
      </w:tr>
      <w:tr w:rsidR="00103243" w:rsidRPr="00B351D0" w14:paraId="2FF5B6D3" w14:textId="77777777" w:rsidTr="00FE73F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0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14:paraId="65B1BDD4" w14:textId="77777777" w:rsidR="00103243" w:rsidRPr="00B351D0" w:rsidRDefault="00103243" w:rsidP="00FE73F2">
            <w:pPr>
              <w:pStyle w:val="texto0"/>
              <w:spacing w:after="20" w:line="222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B351D0">
              <w:rPr>
                <w:b/>
                <w:sz w:val="14"/>
                <w:szCs w:val="14"/>
              </w:rPr>
              <w:t>Línea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base</w:t>
            </w:r>
          </w:p>
        </w:tc>
        <w:tc>
          <w:tcPr>
            <w:tcW w:w="57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14:paraId="6ECC556A" w14:textId="77777777" w:rsidR="00103243" w:rsidRPr="00B351D0" w:rsidRDefault="00103243" w:rsidP="00FE73F2">
            <w:pPr>
              <w:pStyle w:val="texto0"/>
              <w:spacing w:after="20" w:line="222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B351D0">
              <w:rPr>
                <w:b/>
                <w:sz w:val="14"/>
                <w:szCs w:val="14"/>
              </w:rPr>
              <w:t>Nota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sobre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la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línea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base</w:t>
            </w:r>
          </w:p>
        </w:tc>
      </w:tr>
      <w:tr w:rsidR="00103243" w:rsidRPr="00B351D0" w14:paraId="1AB2F8A3" w14:textId="77777777" w:rsidTr="00FE73F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14:paraId="0073851D" w14:textId="77777777" w:rsidR="00103243" w:rsidRPr="00B351D0" w:rsidRDefault="00103243" w:rsidP="00FE73F2">
            <w:pPr>
              <w:pStyle w:val="texto0"/>
              <w:spacing w:after="20" w:line="222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B351D0">
              <w:rPr>
                <w:b/>
                <w:sz w:val="14"/>
                <w:szCs w:val="14"/>
              </w:rPr>
              <w:t>Valor</w:t>
            </w:r>
          </w:p>
        </w:tc>
        <w:tc>
          <w:tcPr>
            <w:tcW w:w="17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6AC64F72" w14:textId="77777777" w:rsidR="00103243" w:rsidRPr="00B351D0" w:rsidRDefault="00103243" w:rsidP="00FE73F2">
            <w:pPr>
              <w:pStyle w:val="texto0"/>
              <w:spacing w:after="20" w:line="222" w:lineRule="exact"/>
              <w:ind w:firstLine="0"/>
              <w:jc w:val="center"/>
              <w:rPr>
                <w:sz w:val="14"/>
                <w:szCs w:val="14"/>
              </w:rPr>
            </w:pPr>
            <w:r w:rsidRPr="00B351D0">
              <w:rPr>
                <w:sz w:val="14"/>
                <w:szCs w:val="14"/>
              </w:rPr>
              <w:t>9.17</w:t>
            </w:r>
          </w:p>
        </w:tc>
        <w:tc>
          <w:tcPr>
            <w:tcW w:w="5742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54E2C52B" w14:textId="77777777" w:rsidR="00103243" w:rsidRPr="00B351D0" w:rsidRDefault="00103243" w:rsidP="00FE73F2">
            <w:pPr>
              <w:pStyle w:val="texto0"/>
              <w:spacing w:after="20" w:line="222" w:lineRule="exact"/>
              <w:ind w:firstLine="0"/>
              <w:rPr>
                <w:sz w:val="14"/>
                <w:szCs w:val="14"/>
              </w:rPr>
            </w:pPr>
          </w:p>
        </w:tc>
      </w:tr>
      <w:tr w:rsidR="00103243" w:rsidRPr="00B351D0" w14:paraId="790A17C6" w14:textId="77777777" w:rsidTr="00FE73F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14:paraId="5EF93BE9" w14:textId="77777777" w:rsidR="00103243" w:rsidRPr="00B351D0" w:rsidRDefault="00103243" w:rsidP="00FE73F2">
            <w:pPr>
              <w:pStyle w:val="texto0"/>
              <w:spacing w:after="20" w:line="222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B351D0">
              <w:rPr>
                <w:b/>
                <w:sz w:val="14"/>
                <w:szCs w:val="14"/>
              </w:rPr>
              <w:t>Año</w:t>
            </w:r>
          </w:p>
        </w:tc>
        <w:tc>
          <w:tcPr>
            <w:tcW w:w="17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1A7C4A6A" w14:textId="77777777" w:rsidR="00103243" w:rsidRPr="00B351D0" w:rsidRDefault="00103243" w:rsidP="00FE73F2">
            <w:pPr>
              <w:pStyle w:val="texto0"/>
              <w:spacing w:after="20" w:line="222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B351D0">
              <w:rPr>
                <w:sz w:val="14"/>
                <w:szCs w:val="14"/>
              </w:rPr>
              <w:t>2019</w:t>
            </w:r>
          </w:p>
        </w:tc>
        <w:tc>
          <w:tcPr>
            <w:tcW w:w="5742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3F8625" w14:textId="77777777" w:rsidR="00103243" w:rsidRPr="00B351D0" w:rsidRDefault="00103243" w:rsidP="00FE73F2">
            <w:pPr>
              <w:pStyle w:val="texto0"/>
              <w:spacing w:after="20" w:line="222" w:lineRule="exact"/>
              <w:ind w:firstLine="0"/>
              <w:rPr>
                <w:sz w:val="14"/>
                <w:szCs w:val="14"/>
              </w:rPr>
            </w:pPr>
          </w:p>
        </w:tc>
      </w:tr>
      <w:tr w:rsidR="00103243" w:rsidRPr="00B351D0" w14:paraId="1CB067EB" w14:textId="77777777" w:rsidTr="00FE73F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0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14:paraId="133EFB12" w14:textId="77777777" w:rsidR="00103243" w:rsidRPr="00B351D0" w:rsidRDefault="00103243" w:rsidP="00FE73F2">
            <w:pPr>
              <w:pStyle w:val="texto0"/>
              <w:spacing w:after="20" w:line="222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B351D0">
              <w:rPr>
                <w:b/>
                <w:sz w:val="14"/>
                <w:szCs w:val="14"/>
              </w:rPr>
              <w:t>Meta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2024</w:t>
            </w:r>
          </w:p>
        </w:tc>
        <w:tc>
          <w:tcPr>
            <w:tcW w:w="57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14:paraId="7232A9FE" w14:textId="77777777" w:rsidR="00103243" w:rsidRPr="00B351D0" w:rsidRDefault="00103243" w:rsidP="00FE73F2">
            <w:pPr>
              <w:pStyle w:val="texto0"/>
              <w:spacing w:after="20" w:line="222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B351D0">
              <w:rPr>
                <w:b/>
                <w:sz w:val="14"/>
                <w:szCs w:val="14"/>
              </w:rPr>
              <w:t>Nota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sobre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la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meta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2024</w:t>
            </w:r>
          </w:p>
        </w:tc>
      </w:tr>
      <w:tr w:rsidR="00103243" w:rsidRPr="00B351D0" w14:paraId="548CF610" w14:textId="77777777" w:rsidTr="00FE73F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0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8F528D" w14:textId="77777777" w:rsidR="00103243" w:rsidRPr="00B351D0" w:rsidRDefault="00103243" w:rsidP="00FE73F2">
            <w:pPr>
              <w:pStyle w:val="texto0"/>
              <w:spacing w:after="20" w:line="222" w:lineRule="exact"/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7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5EBD32" w14:textId="77777777" w:rsidR="00103243" w:rsidRPr="00B351D0" w:rsidRDefault="00103243" w:rsidP="00FE73F2">
            <w:pPr>
              <w:pStyle w:val="texto0"/>
              <w:spacing w:after="20" w:line="222" w:lineRule="exact"/>
              <w:ind w:firstLine="0"/>
              <w:rPr>
                <w:sz w:val="14"/>
                <w:szCs w:val="14"/>
              </w:rPr>
            </w:pPr>
          </w:p>
        </w:tc>
      </w:tr>
      <w:tr w:rsidR="00103243" w:rsidRPr="00B351D0" w14:paraId="53BEB3A4" w14:textId="77777777" w:rsidTr="00FE73F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74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14:paraId="3EC8A7EB" w14:textId="77777777" w:rsidR="00103243" w:rsidRPr="00B351D0" w:rsidRDefault="00103243" w:rsidP="00FE73F2">
            <w:pPr>
              <w:pStyle w:val="texto0"/>
              <w:spacing w:after="20" w:line="222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B351D0">
              <w:rPr>
                <w:b/>
                <w:sz w:val="14"/>
                <w:szCs w:val="14"/>
              </w:rPr>
              <w:t>SERIE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HISTÓRICA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DE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LA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META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PARA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EL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BIENESTAR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O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PARÁMETRO</w:t>
            </w:r>
          </w:p>
          <w:p w14:paraId="32DEAFA0" w14:textId="77777777" w:rsidR="00103243" w:rsidRPr="00B351D0" w:rsidRDefault="00103243" w:rsidP="00FE73F2">
            <w:pPr>
              <w:pStyle w:val="texto0"/>
              <w:spacing w:after="20" w:line="222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B351D0">
              <w:rPr>
                <w:b/>
                <w:sz w:val="14"/>
                <w:szCs w:val="14"/>
              </w:rPr>
              <w:t>Se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deberán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registrar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los</w:t>
            </w:r>
            <w:r>
              <w:rPr>
                <w:b/>
                <w:sz w:val="14"/>
                <w:szCs w:val="14"/>
              </w:rPr>
              <w:t xml:space="preserve"> </w:t>
            </w:r>
            <w:proofErr w:type="gramStart"/>
            <w:r w:rsidRPr="00B351D0">
              <w:rPr>
                <w:b/>
                <w:sz w:val="14"/>
                <w:szCs w:val="14"/>
              </w:rPr>
              <w:t>valores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acorde</w:t>
            </w:r>
            <w:proofErr w:type="gramEnd"/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a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la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frecuencia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de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medición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de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la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Meta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para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el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bienestar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o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Parámetro.</w:t>
            </w:r>
          </w:p>
          <w:p w14:paraId="24044B05" w14:textId="77777777" w:rsidR="00103243" w:rsidRPr="00B351D0" w:rsidRDefault="00103243" w:rsidP="00FE73F2">
            <w:pPr>
              <w:pStyle w:val="texto0"/>
              <w:spacing w:after="20" w:line="222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B351D0">
              <w:rPr>
                <w:b/>
                <w:sz w:val="14"/>
                <w:szCs w:val="14"/>
              </w:rPr>
              <w:t>Puede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registrar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NA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(No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aplica)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y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ND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(No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disponible)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cuando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corresponda.</w:t>
            </w:r>
          </w:p>
        </w:tc>
      </w:tr>
      <w:tr w:rsidR="00103243" w:rsidRPr="00B351D0" w14:paraId="470355F4" w14:textId="77777777" w:rsidTr="00FE73F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14:paraId="55FE7697" w14:textId="77777777" w:rsidR="00103243" w:rsidRPr="00B351D0" w:rsidRDefault="00103243" w:rsidP="00FE73F2">
            <w:pPr>
              <w:pStyle w:val="texto0"/>
              <w:spacing w:after="20" w:line="222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B351D0">
              <w:rPr>
                <w:b/>
                <w:sz w:val="14"/>
                <w:szCs w:val="14"/>
              </w:rPr>
              <w:t>2012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14:paraId="1E185ACB" w14:textId="77777777" w:rsidR="00103243" w:rsidRPr="00B351D0" w:rsidRDefault="00103243" w:rsidP="00FE73F2">
            <w:pPr>
              <w:pStyle w:val="texto0"/>
              <w:spacing w:after="20" w:line="222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B351D0">
              <w:rPr>
                <w:b/>
                <w:sz w:val="14"/>
                <w:szCs w:val="14"/>
              </w:rPr>
              <w:t>2013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14:paraId="275FF2B7" w14:textId="77777777" w:rsidR="00103243" w:rsidRPr="00B351D0" w:rsidRDefault="00103243" w:rsidP="00FE73F2">
            <w:pPr>
              <w:pStyle w:val="texto0"/>
              <w:spacing w:after="20" w:line="222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B351D0">
              <w:rPr>
                <w:b/>
                <w:sz w:val="14"/>
                <w:szCs w:val="14"/>
              </w:rPr>
              <w:t>2014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14:paraId="26EF2F92" w14:textId="77777777" w:rsidR="00103243" w:rsidRPr="00B351D0" w:rsidRDefault="00103243" w:rsidP="00FE73F2">
            <w:pPr>
              <w:pStyle w:val="texto0"/>
              <w:spacing w:after="20" w:line="222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B351D0">
              <w:rPr>
                <w:b/>
                <w:sz w:val="14"/>
                <w:szCs w:val="14"/>
              </w:rPr>
              <w:t>2015</w:t>
            </w: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14:paraId="4100CCC1" w14:textId="77777777" w:rsidR="00103243" w:rsidRPr="00B351D0" w:rsidRDefault="00103243" w:rsidP="00FE73F2">
            <w:pPr>
              <w:pStyle w:val="texto0"/>
              <w:spacing w:after="20" w:line="222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B351D0">
              <w:rPr>
                <w:b/>
                <w:sz w:val="14"/>
                <w:szCs w:val="14"/>
              </w:rPr>
              <w:t>2016</w:t>
            </w:r>
          </w:p>
        </w:tc>
        <w:tc>
          <w:tcPr>
            <w:tcW w:w="13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14:paraId="56BBE459" w14:textId="77777777" w:rsidR="00103243" w:rsidRPr="00B351D0" w:rsidRDefault="00103243" w:rsidP="00FE73F2">
            <w:pPr>
              <w:pStyle w:val="texto0"/>
              <w:spacing w:after="20" w:line="222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B351D0">
              <w:rPr>
                <w:b/>
                <w:sz w:val="14"/>
                <w:szCs w:val="14"/>
              </w:rPr>
              <w:t>2017</w:t>
            </w:r>
          </w:p>
        </w:tc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14:paraId="01341B2E" w14:textId="77777777" w:rsidR="00103243" w:rsidRPr="00B351D0" w:rsidRDefault="00103243" w:rsidP="00FE73F2">
            <w:pPr>
              <w:pStyle w:val="texto0"/>
              <w:spacing w:after="20" w:line="222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B351D0">
              <w:rPr>
                <w:b/>
                <w:sz w:val="14"/>
                <w:szCs w:val="14"/>
              </w:rPr>
              <w:t>2018</w:t>
            </w:r>
          </w:p>
        </w:tc>
      </w:tr>
      <w:tr w:rsidR="00103243" w:rsidRPr="00B351D0" w14:paraId="5880631C" w14:textId="77777777" w:rsidTr="00FE73F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66054BDA" w14:textId="77777777" w:rsidR="00103243" w:rsidRPr="00B351D0" w:rsidRDefault="00103243" w:rsidP="00FE73F2">
            <w:pPr>
              <w:pStyle w:val="texto0"/>
              <w:spacing w:after="20" w:line="222" w:lineRule="exact"/>
              <w:ind w:firstLine="0"/>
              <w:jc w:val="center"/>
              <w:rPr>
                <w:sz w:val="14"/>
                <w:szCs w:val="14"/>
              </w:rPr>
            </w:pPr>
            <w:r w:rsidRPr="00B351D0">
              <w:rPr>
                <w:sz w:val="14"/>
                <w:szCs w:val="14"/>
              </w:rPr>
              <w:t>ND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743BEA2C" w14:textId="77777777" w:rsidR="00103243" w:rsidRPr="00B351D0" w:rsidRDefault="00103243" w:rsidP="00FE73F2">
            <w:pPr>
              <w:pStyle w:val="texto0"/>
              <w:spacing w:after="20" w:line="222" w:lineRule="exact"/>
              <w:ind w:firstLine="0"/>
              <w:jc w:val="center"/>
              <w:rPr>
                <w:sz w:val="14"/>
                <w:szCs w:val="14"/>
              </w:rPr>
            </w:pPr>
            <w:r w:rsidRPr="00B351D0">
              <w:rPr>
                <w:sz w:val="14"/>
                <w:szCs w:val="14"/>
              </w:rPr>
              <w:t>ND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39937D1D" w14:textId="77777777" w:rsidR="00103243" w:rsidRPr="00B351D0" w:rsidRDefault="00103243" w:rsidP="00FE73F2">
            <w:pPr>
              <w:pStyle w:val="texto0"/>
              <w:spacing w:after="20" w:line="222" w:lineRule="exact"/>
              <w:ind w:firstLine="0"/>
              <w:jc w:val="center"/>
              <w:rPr>
                <w:sz w:val="14"/>
                <w:szCs w:val="14"/>
              </w:rPr>
            </w:pPr>
            <w:r w:rsidRPr="00B351D0">
              <w:rPr>
                <w:sz w:val="14"/>
                <w:szCs w:val="14"/>
              </w:rPr>
              <w:t>13.23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6A33A75C" w14:textId="77777777" w:rsidR="00103243" w:rsidRPr="00B351D0" w:rsidRDefault="00103243" w:rsidP="00FE73F2">
            <w:pPr>
              <w:pStyle w:val="texto0"/>
              <w:spacing w:after="20" w:line="222" w:lineRule="exact"/>
              <w:ind w:firstLine="0"/>
              <w:jc w:val="center"/>
              <w:rPr>
                <w:sz w:val="14"/>
                <w:szCs w:val="14"/>
              </w:rPr>
            </w:pPr>
            <w:r w:rsidRPr="00B351D0">
              <w:rPr>
                <w:sz w:val="14"/>
                <w:szCs w:val="14"/>
              </w:rPr>
              <w:t>13.66</w:t>
            </w: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5AA86EDA" w14:textId="77777777" w:rsidR="00103243" w:rsidRPr="00B351D0" w:rsidRDefault="00103243" w:rsidP="00FE73F2">
            <w:pPr>
              <w:pStyle w:val="texto0"/>
              <w:spacing w:after="20" w:line="222" w:lineRule="exact"/>
              <w:ind w:firstLine="0"/>
              <w:jc w:val="center"/>
              <w:rPr>
                <w:sz w:val="14"/>
                <w:szCs w:val="14"/>
              </w:rPr>
            </w:pPr>
            <w:r w:rsidRPr="00B351D0">
              <w:rPr>
                <w:sz w:val="14"/>
                <w:szCs w:val="14"/>
              </w:rPr>
              <w:t>12.95</w:t>
            </w:r>
          </w:p>
        </w:tc>
        <w:tc>
          <w:tcPr>
            <w:tcW w:w="13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0AB199C2" w14:textId="77777777" w:rsidR="00103243" w:rsidRPr="00B351D0" w:rsidRDefault="00103243" w:rsidP="00FE73F2">
            <w:pPr>
              <w:pStyle w:val="texto0"/>
              <w:spacing w:after="20" w:line="222" w:lineRule="exact"/>
              <w:ind w:firstLine="0"/>
              <w:jc w:val="center"/>
              <w:rPr>
                <w:sz w:val="14"/>
                <w:szCs w:val="14"/>
              </w:rPr>
            </w:pPr>
            <w:r w:rsidRPr="00B351D0">
              <w:rPr>
                <w:sz w:val="14"/>
                <w:szCs w:val="14"/>
              </w:rPr>
              <w:t>10.13</w:t>
            </w:r>
          </w:p>
        </w:tc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5A6464EB" w14:textId="77777777" w:rsidR="00103243" w:rsidRPr="00B351D0" w:rsidRDefault="00103243" w:rsidP="00FE73F2">
            <w:pPr>
              <w:pStyle w:val="texto0"/>
              <w:spacing w:after="20" w:line="222" w:lineRule="exact"/>
              <w:ind w:firstLine="0"/>
              <w:jc w:val="center"/>
              <w:rPr>
                <w:sz w:val="14"/>
                <w:szCs w:val="14"/>
              </w:rPr>
            </w:pPr>
            <w:r w:rsidRPr="00B351D0">
              <w:rPr>
                <w:sz w:val="14"/>
                <w:szCs w:val="14"/>
              </w:rPr>
              <w:t>9.14</w:t>
            </w:r>
          </w:p>
        </w:tc>
      </w:tr>
      <w:tr w:rsidR="00103243" w:rsidRPr="00B351D0" w14:paraId="22081B74" w14:textId="77777777" w:rsidTr="00FE73F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74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14:paraId="50671DE9" w14:textId="77777777" w:rsidR="00103243" w:rsidRPr="00B351D0" w:rsidRDefault="00103243" w:rsidP="00FE73F2">
            <w:pPr>
              <w:pStyle w:val="texto0"/>
              <w:spacing w:after="20" w:line="222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B351D0">
              <w:rPr>
                <w:b/>
                <w:sz w:val="14"/>
                <w:szCs w:val="14"/>
              </w:rPr>
              <w:lastRenderedPageBreak/>
              <w:t>METAS</w:t>
            </w:r>
          </w:p>
          <w:p w14:paraId="1EF34D56" w14:textId="77777777" w:rsidR="00103243" w:rsidRPr="00B351D0" w:rsidRDefault="00103243" w:rsidP="00FE73F2">
            <w:pPr>
              <w:pStyle w:val="texto0"/>
              <w:spacing w:after="20" w:line="222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B351D0">
              <w:rPr>
                <w:b/>
                <w:sz w:val="14"/>
                <w:szCs w:val="14"/>
              </w:rPr>
              <w:t>Sólo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aplica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para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Metas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para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el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bienestar.</w:t>
            </w:r>
          </w:p>
          <w:p w14:paraId="76EA9FF9" w14:textId="77777777" w:rsidR="00103243" w:rsidRPr="00B351D0" w:rsidRDefault="00103243" w:rsidP="00FE73F2">
            <w:pPr>
              <w:pStyle w:val="texto0"/>
              <w:spacing w:after="20" w:line="222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B351D0">
              <w:rPr>
                <w:b/>
                <w:sz w:val="14"/>
                <w:szCs w:val="14"/>
              </w:rPr>
              <w:t>Puede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registrar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NA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cuando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no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aplique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meta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para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ese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año,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de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acuerdo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con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la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frecuencia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de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medición.</w:t>
            </w:r>
          </w:p>
        </w:tc>
      </w:tr>
      <w:tr w:rsidR="00103243" w:rsidRPr="00B351D0" w14:paraId="3A3796CC" w14:textId="77777777" w:rsidTr="00FE73F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4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14:paraId="2C11FEB1" w14:textId="77777777" w:rsidR="00103243" w:rsidRPr="00B351D0" w:rsidRDefault="00103243" w:rsidP="00FE73F2">
            <w:pPr>
              <w:pStyle w:val="texto0"/>
              <w:spacing w:after="20" w:line="222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B351D0">
              <w:rPr>
                <w:b/>
                <w:sz w:val="14"/>
                <w:szCs w:val="14"/>
              </w:rPr>
              <w:t>2020</w:t>
            </w:r>
          </w:p>
        </w:tc>
        <w:tc>
          <w:tcPr>
            <w:tcW w:w="1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14:paraId="4964A611" w14:textId="77777777" w:rsidR="00103243" w:rsidRPr="00B351D0" w:rsidRDefault="00103243" w:rsidP="00FE73F2">
            <w:pPr>
              <w:pStyle w:val="texto0"/>
              <w:spacing w:after="20" w:line="222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B351D0">
              <w:rPr>
                <w:b/>
                <w:sz w:val="14"/>
                <w:szCs w:val="14"/>
              </w:rPr>
              <w:t>2021</w:t>
            </w:r>
          </w:p>
        </w:tc>
        <w:tc>
          <w:tcPr>
            <w:tcW w:w="1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14:paraId="3543A4E1" w14:textId="77777777" w:rsidR="00103243" w:rsidRPr="00B351D0" w:rsidRDefault="00103243" w:rsidP="00FE73F2">
            <w:pPr>
              <w:pStyle w:val="texto0"/>
              <w:spacing w:after="20" w:line="222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B351D0">
              <w:rPr>
                <w:b/>
                <w:sz w:val="14"/>
                <w:szCs w:val="14"/>
              </w:rPr>
              <w:t>2022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14:paraId="7F19293F" w14:textId="77777777" w:rsidR="00103243" w:rsidRPr="00B351D0" w:rsidRDefault="00103243" w:rsidP="00FE73F2">
            <w:pPr>
              <w:pStyle w:val="texto0"/>
              <w:spacing w:after="20" w:line="222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B351D0">
              <w:rPr>
                <w:b/>
                <w:sz w:val="14"/>
                <w:szCs w:val="14"/>
              </w:rPr>
              <w:t>2023</w:t>
            </w:r>
          </w:p>
        </w:tc>
        <w:tc>
          <w:tcPr>
            <w:tcW w:w="3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14:paraId="03504A1B" w14:textId="77777777" w:rsidR="00103243" w:rsidRPr="00B351D0" w:rsidRDefault="00103243" w:rsidP="00FE73F2">
            <w:pPr>
              <w:pStyle w:val="texto0"/>
              <w:spacing w:after="20" w:line="222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B351D0">
              <w:rPr>
                <w:b/>
                <w:sz w:val="14"/>
                <w:szCs w:val="14"/>
              </w:rPr>
              <w:t>2024</w:t>
            </w:r>
          </w:p>
        </w:tc>
      </w:tr>
      <w:tr w:rsidR="00103243" w:rsidRPr="00B351D0" w14:paraId="47FBD599" w14:textId="77777777" w:rsidTr="00FE73F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4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A0D14E" w14:textId="77777777" w:rsidR="00103243" w:rsidRPr="00B351D0" w:rsidRDefault="00103243" w:rsidP="00FE73F2">
            <w:pPr>
              <w:pStyle w:val="texto0"/>
              <w:spacing w:after="20" w:line="222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B351D0">
              <w:rPr>
                <w:sz w:val="14"/>
                <w:szCs w:val="14"/>
              </w:rPr>
              <w:t>NA</w:t>
            </w:r>
          </w:p>
        </w:tc>
        <w:tc>
          <w:tcPr>
            <w:tcW w:w="1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8A4281" w14:textId="77777777" w:rsidR="00103243" w:rsidRPr="00B351D0" w:rsidRDefault="00103243" w:rsidP="00FE73F2">
            <w:pPr>
              <w:pStyle w:val="texto0"/>
              <w:spacing w:after="20" w:line="222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B351D0">
              <w:rPr>
                <w:sz w:val="14"/>
                <w:szCs w:val="14"/>
              </w:rPr>
              <w:t>NA</w:t>
            </w:r>
          </w:p>
        </w:tc>
        <w:tc>
          <w:tcPr>
            <w:tcW w:w="1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2605F1" w14:textId="77777777" w:rsidR="00103243" w:rsidRPr="00B351D0" w:rsidRDefault="00103243" w:rsidP="00FE73F2">
            <w:pPr>
              <w:pStyle w:val="texto0"/>
              <w:spacing w:after="20" w:line="222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B351D0">
              <w:rPr>
                <w:sz w:val="14"/>
                <w:szCs w:val="14"/>
              </w:rPr>
              <w:t>NA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BE9A92" w14:textId="77777777" w:rsidR="00103243" w:rsidRPr="00B351D0" w:rsidRDefault="00103243" w:rsidP="00FE73F2">
            <w:pPr>
              <w:pStyle w:val="texto0"/>
              <w:spacing w:after="20" w:line="222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B351D0">
              <w:rPr>
                <w:sz w:val="14"/>
                <w:szCs w:val="14"/>
              </w:rPr>
              <w:t>NA</w:t>
            </w:r>
          </w:p>
        </w:tc>
        <w:tc>
          <w:tcPr>
            <w:tcW w:w="3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3CB516" w14:textId="77777777" w:rsidR="00103243" w:rsidRPr="00B351D0" w:rsidRDefault="00103243" w:rsidP="00FE73F2">
            <w:pPr>
              <w:pStyle w:val="texto0"/>
              <w:spacing w:after="20" w:line="222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B351D0">
              <w:rPr>
                <w:sz w:val="14"/>
                <w:szCs w:val="14"/>
              </w:rPr>
              <w:t>NA</w:t>
            </w:r>
          </w:p>
        </w:tc>
      </w:tr>
    </w:tbl>
    <w:p w14:paraId="233E28CC" w14:textId="77777777" w:rsidR="00103243" w:rsidRPr="00B351D0" w:rsidRDefault="00103243" w:rsidP="00103243">
      <w:pPr>
        <w:pStyle w:val="texto0"/>
        <w:ind w:firstLine="0"/>
        <w:jc w:val="center"/>
        <w:rPr>
          <w:b/>
          <w:szCs w:val="24"/>
        </w:rPr>
      </w:pPr>
      <w:r w:rsidRPr="00B351D0">
        <w:rPr>
          <w:b/>
          <w:szCs w:val="24"/>
        </w:rPr>
        <w:t>Parámetro</w:t>
      </w:r>
      <w:r>
        <w:rPr>
          <w:b/>
          <w:szCs w:val="24"/>
        </w:rPr>
        <w:t xml:space="preserve"> </w:t>
      </w:r>
      <w:r w:rsidRPr="00B351D0">
        <w:rPr>
          <w:b/>
          <w:szCs w:val="24"/>
        </w:rPr>
        <w:t>2</w:t>
      </w:r>
      <w:r>
        <w:rPr>
          <w:b/>
          <w:szCs w:val="24"/>
        </w:rPr>
        <w:t xml:space="preserve"> </w:t>
      </w:r>
      <w:r w:rsidRPr="00B351D0">
        <w:rPr>
          <w:b/>
          <w:szCs w:val="24"/>
        </w:rPr>
        <w:t>del</w:t>
      </w:r>
      <w:r>
        <w:rPr>
          <w:b/>
          <w:szCs w:val="24"/>
        </w:rPr>
        <w:t xml:space="preserve"> </w:t>
      </w:r>
      <w:r w:rsidRPr="00B351D0">
        <w:rPr>
          <w:b/>
          <w:szCs w:val="24"/>
        </w:rPr>
        <w:t>Objetivo</w:t>
      </w:r>
      <w:r>
        <w:rPr>
          <w:b/>
          <w:szCs w:val="24"/>
        </w:rPr>
        <w:t xml:space="preserve"> </w:t>
      </w:r>
      <w:r w:rsidRPr="00B351D0">
        <w:rPr>
          <w:b/>
          <w:szCs w:val="24"/>
        </w:rPr>
        <w:t>prioritario</w:t>
      </w:r>
      <w:r>
        <w:rPr>
          <w:b/>
          <w:szCs w:val="24"/>
        </w:rPr>
        <w:t xml:space="preserve"> </w:t>
      </w:r>
      <w:r w:rsidRPr="00B351D0">
        <w:rPr>
          <w:b/>
          <w:szCs w:val="24"/>
        </w:rPr>
        <w:t>1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7"/>
        <w:gridCol w:w="197"/>
        <w:gridCol w:w="468"/>
        <w:gridCol w:w="487"/>
        <w:gridCol w:w="241"/>
        <w:gridCol w:w="336"/>
        <w:gridCol w:w="252"/>
        <w:gridCol w:w="60"/>
        <w:gridCol w:w="115"/>
        <w:gridCol w:w="743"/>
        <w:gridCol w:w="43"/>
        <w:gridCol w:w="383"/>
        <w:gridCol w:w="204"/>
        <w:gridCol w:w="360"/>
        <w:gridCol w:w="247"/>
        <w:gridCol w:w="3319"/>
      </w:tblGrid>
      <w:tr w:rsidR="00103243" w:rsidRPr="00B351D0" w14:paraId="516E1720" w14:textId="77777777" w:rsidTr="00FE73F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71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noWrap/>
            <w:vAlign w:val="center"/>
          </w:tcPr>
          <w:p w14:paraId="22AFE843" w14:textId="77777777" w:rsidR="00103243" w:rsidRPr="00B351D0" w:rsidRDefault="00103243" w:rsidP="00FE73F2">
            <w:pPr>
              <w:pStyle w:val="texto0"/>
              <w:spacing w:before="20" w:after="20" w:line="141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B351D0">
              <w:rPr>
                <w:b/>
                <w:sz w:val="14"/>
                <w:szCs w:val="14"/>
              </w:rPr>
              <w:t>ELEMENTOS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DE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META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PARA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EL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BIENESTAR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O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PARÁMETRO</w:t>
            </w:r>
          </w:p>
        </w:tc>
      </w:tr>
      <w:tr w:rsidR="00103243" w:rsidRPr="00B351D0" w14:paraId="72FDFF85" w14:textId="77777777" w:rsidTr="00FE73F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14:paraId="0779F6BA" w14:textId="77777777" w:rsidR="00103243" w:rsidRPr="00B351D0" w:rsidRDefault="00103243" w:rsidP="00FE73F2">
            <w:pPr>
              <w:pStyle w:val="texto0"/>
              <w:spacing w:before="20" w:after="20" w:line="141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B351D0">
              <w:rPr>
                <w:b/>
                <w:sz w:val="14"/>
                <w:szCs w:val="14"/>
              </w:rPr>
              <w:t>Nombre</w:t>
            </w:r>
          </w:p>
        </w:tc>
        <w:tc>
          <w:tcPr>
            <w:tcW w:w="745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6CFAF7B6" w14:textId="77777777" w:rsidR="00103243" w:rsidRPr="00B351D0" w:rsidRDefault="00103243" w:rsidP="00FE73F2">
            <w:pPr>
              <w:pStyle w:val="texto0"/>
              <w:spacing w:before="20" w:after="20" w:line="141" w:lineRule="exact"/>
              <w:ind w:firstLine="0"/>
              <w:rPr>
                <w:sz w:val="14"/>
                <w:szCs w:val="14"/>
              </w:rPr>
            </w:pPr>
            <w:r w:rsidRPr="00B351D0">
              <w:rPr>
                <w:sz w:val="14"/>
                <w:szCs w:val="14"/>
              </w:rPr>
              <w:t>Rentabilidad</w:t>
            </w:r>
            <w:r>
              <w:rPr>
                <w:sz w:val="14"/>
                <w:szCs w:val="14"/>
              </w:rPr>
              <w:t xml:space="preserve"> </w:t>
            </w:r>
            <w:r w:rsidRPr="00B351D0">
              <w:rPr>
                <w:sz w:val="14"/>
                <w:szCs w:val="14"/>
              </w:rPr>
              <w:t>neta</w:t>
            </w:r>
            <w:r>
              <w:rPr>
                <w:sz w:val="14"/>
                <w:szCs w:val="14"/>
              </w:rPr>
              <w:t xml:space="preserve"> </w:t>
            </w:r>
            <w:r w:rsidRPr="00B351D0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B351D0">
              <w:rPr>
                <w:sz w:val="14"/>
                <w:szCs w:val="14"/>
              </w:rPr>
              <w:t>activo</w:t>
            </w:r>
            <w:r>
              <w:rPr>
                <w:sz w:val="14"/>
                <w:szCs w:val="14"/>
              </w:rPr>
              <w:t xml:space="preserve"> </w:t>
            </w:r>
            <w:r w:rsidRPr="00B351D0">
              <w:rPr>
                <w:sz w:val="14"/>
                <w:szCs w:val="14"/>
              </w:rPr>
              <w:t>bajo</w:t>
            </w:r>
            <w:r>
              <w:rPr>
                <w:sz w:val="14"/>
                <w:szCs w:val="14"/>
              </w:rPr>
              <w:t xml:space="preserve"> </w:t>
            </w:r>
            <w:r w:rsidRPr="00B351D0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B351D0">
              <w:rPr>
                <w:sz w:val="14"/>
                <w:szCs w:val="14"/>
              </w:rPr>
              <w:t>método</w:t>
            </w:r>
            <w:r>
              <w:rPr>
                <w:sz w:val="14"/>
                <w:szCs w:val="14"/>
              </w:rPr>
              <w:t xml:space="preserve"> </w:t>
            </w:r>
            <w:r w:rsidRPr="00B351D0">
              <w:rPr>
                <w:sz w:val="14"/>
                <w:szCs w:val="14"/>
              </w:rPr>
              <w:t>Dupont</w:t>
            </w:r>
          </w:p>
        </w:tc>
      </w:tr>
      <w:tr w:rsidR="00103243" w:rsidRPr="00B351D0" w14:paraId="13E3171A" w14:textId="77777777" w:rsidTr="00FE73F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14:paraId="15407BA5" w14:textId="77777777" w:rsidR="00103243" w:rsidRPr="00B351D0" w:rsidRDefault="00103243" w:rsidP="00FE73F2">
            <w:pPr>
              <w:pStyle w:val="texto0"/>
              <w:spacing w:before="20" w:after="20" w:line="141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B351D0">
              <w:rPr>
                <w:b/>
                <w:sz w:val="14"/>
                <w:szCs w:val="14"/>
              </w:rPr>
              <w:t>Objetivo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prioritario</w:t>
            </w:r>
          </w:p>
        </w:tc>
        <w:tc>
          <w:tcPr>
            <w:tcW w:w="745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65D412D3" w14:textId="77777777" w:rsidR="00103243" w:rsidRPr="00B351D0" w:rsidRDefault="00103243" w:rsidP="00FE73F2">
            <w:pPr>
              <w:pStyle w:val="texto0"/>
              <w:spacing w:before="20" w:after="20" w:line="141" w:lineRule="exact"/>
              <w:ind w:firstLine="0"/>
              <w:rPr>
                <w:sz w:val="14"/>
                <w:szCs w:val="14"/>
              </w:rPr>
            </w:pPr>
            <w:r w:rsidRPr="00B351D0">
              <w:rPr>
                <w:sz w:val="14"/>
                <w:szCs w:val="14"/>
              </w:rPr>
              <w:t>Aumentar</w:t>
            </w:r>
            <w:r>
              <w:rPr>
                <w:sz w:val="14"/>
                <w:szCs w:val="14"/>
              </w:rPr>
              <w:t xml:space="preserve"> </w:t>
            </w:r>
            <w:r w:rsidRPr="00B351D0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B351D0">
              <w:rPr>
                <w:sz w:val="14"/>
                <w:szCs w:val="14"/>
              </w:rPr>
              <w:t>competitividad</w:t>
            </w:r>
            <w:r>
              <w:rPr>
                <w:sz w:val="14"/>
                <w:szCs w:val="14"/>
              </w:rPr>
              <w:t xml:space="preserve"> </w:t>
            </w:r>
            <w:r w:rsidRPr="00B351D0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B351D0">
              <w:rPr>
                <w:sz w:val="14"/>
                <w:szCs w:val="14"/>
              </w:rPr>
              <w:t>ESSA</w:t>
            </w:r>
            <w:r>
              <w:rPr>
                <w:sz w:val="14"/>
                <w:szCs w:val="14"/>
              </w:rPr>
              <w:t xml:space="preserve"> </w:t>
            </w:r>
            <w:r w:rsidRPr="00B351D0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B351D0">
              <w:rPr>
                <w:sz w:val="14"/>
                <w:szCs w:val="14"/>
              </w:rPr>
              <w:t>satisfacer</w:t>
            </w:r>
            <w:r>
              <w:rPr>
                <w:sz w:val="14"/>
                <w:szCs w:val="14"/>
              </w:rPr>
              <w:t xml:space="preserve"> </w:t>
            </w:r>
            <w:r w:rsidRPr="00B351D0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B351D0">
              <w:rPr>
                <w:sz w:val="14"/>
                <w:szCs w:val="14"/>
              </w:rPr>
              <w:t>demanda</w:t>
            </w:r>
            <w:r>
              <w:rPr>
                <w:sz w:val="14"/>
                <w:szCs w:val="14"/>
              </w:rPr>
              <w:t xml:space="preserve"> </w:t>
            </w:r>
            <w:r w:rsidRPr="00B351D0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B351D0">
              <w:rPr>
                <w:sz w:val="14"/>
                <w:szCs w:val="14"/>
              </w:rPr>
              <w:t>sal</w:t>
            </w:r>
            <w:r>
              <w:rPr>
                <w:sz w:val="14"/>
                <w:szCs w:val="14"/>
              </w:rPr>
              <w:t xml:space="preserve"> </w:t>
            </w:r>
            <w:r w:rsidRPr="00B351D0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B351D0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B351D0">
              <w:rPr>
                <w:sz w:val="14"/>
                <w:szCs w:val="14"/>
              </w:rPr>
              <w:t>industria</w:t>
            </w:r>
            <w:r>
              <w:rPr>
                <w:sz w:val="14"/>
                <w:szCs w:val="14"/>
              </w:rPr>
              <w:t xml:space="preserve"> </w:t>
            </w:r>
            <w:r w:rsidRPr="00B351D0">
              <w:rPr>
                <w:sz w:val="14"/>
                <w:szCs w:val="14"/>
              </w:rPr>
              <w:t>química,</w:t>
            </w:r>
            <w:r>
              <w:rPr>
                <w:sz w:val="14"/>
                <w:szCs w:val="14"/>
              </w:rPr>
              <w:t xml:space="preserve"> </w:t>
            </w:r>
            <w:r w:rsidRPr="00B351D0">
              <w:rPr>
                <w:sz w:val="14"/>
                <w:szCs w:val="14"/>
              </w:rPr>
              <w:t>alimentaria,</w:t>
            </w:r>
            <w:r>
              <w:rPr>
                <w:sz w:val="14"/>
                <w:szCs w:val="14"/>
              </w:rPr>
              <w:t xml:space="preserve"> </w:t>
            </w:r>
            <w:r w:rsidRPr="00B351D0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B351D0">
              <w:rPr>
                <w:sz w:val="14"/>
                <w:szCs w:val="14"/>
              </w:rPr>
              <w:t>tratamiento</w:t>
            </w:r>
            <w:r>
              <w:rPr>
                <w:sz w:val="14"/>
                <w:szCs w:val="14"/>
              </w:rPr>
              <w:t xml:space="preserve"> </w:t>
            </w:r>
            <w:r w:rsidRPr="00B351D0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B351D0">
              <w:rPr>
                <w:sz w:val="14"/>
                <w:szCs w:val="14"/>
              </w:rPr>
              <w:t>agua</w:t>
            </w:r>
            <w:r>
              <w:rPr>
                <w:sz w:val="14"/>
                <w:szCs w:val="14"/>
              </w:rPr>
              <w:t xml:space="preserve"> </w:t>
            </w:r>
            <w:r w:rsidRPr="00B351D0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B351D0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B351D0">
              <w:rPr>
                <w:sz w:val="14"/>
                <w:szCs w:val="14"/>
              </w:rPr>
              <w:t>deshielo</w:t>
            </w:r>
            <w:r>
              <w:rPr>
                <w:sz w:val="14"/>
                <w:szCs w:val="14"/>
              </w:rPr>
              <w:t xml:space="preserve"> </w:t>
            </w:r>
            <w:r w:rsidRPr="00B351D0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B351D0">
              <w:rPr>
                <w:sz w:val="14"/>
                <w:szCs w:val="14"/>
              </w:rPr>
              <w:t>nivel</w:t>
            </w:r>
            <w:r>
              <w:rPr>
                <w:sz w:val="14"/>
                <w:szCs w:val="14"/>
              </w:rPr>
              <w:t xml:space="preserve"> </w:t>
            </w:r>
            <w:r w:rsidRPr="00B351D0">
              <w:rPr>
                <w:sz w:val="14"/>
                <w:szCs w:val="14"/>
              </w:rPr>
              <w:t>mundial</w:t>
            </w:r>
          </w:p>
        </w:tc>
      </w:tr>
      <w:tr w:rsidR="00103243" w:rsidRPr="00B351D0" w14:paraId="1462DFD3" w14:textId="77777777" w:rsidTr="00FE73F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14:paraId="09F9E9E2" w14:textId="77777777" w:rsidR="00103243" w:rsidRPr="00B351D0" w:rsidRDefault="00103243" w:rsidP="00FE73F2">
            <w:pPr>
              <w:pStyle w:val="texto0"/>
              <w:spacing w:before="20" w:after="20" w:line="141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B351D0">
              <w:rPr>
                <w:b/>
                <w:sz w:val="14"/>
                <w:szCs w:val="14"/>
              </w:rPr>
              <w:t>Definición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o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descripción</w:t>
            </w:r>
          </w:p>
        </w:tc>
        <w:tc>
          <w:tcPr>
            <w:tcW w:w="745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538E47BC" w14:textId="77777777" w:rsidR="00103243" w:rsidRPr="00B351D0" w:rsidRDefault="00103243" w:rsidP="00FE73F2">
            <w:pPr>
              <w:pStyle w:val="texto0"/>
              <w:spacing w:before="20" w:after="20" w:line="141" w:lineRule="exact"/>
              <w:ind w:firstLine="0"/>
              <w:rPr>
                <w:sz w:val="14"/>
                <w:szCs w:val="14"/>
              </w:rPr>
            </w:pPr>
            <w:r w:rsidRPr="00B351D0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B351D0">
              <w:rPr>
                <w:sz w:val="14"/>
                <w:szCs w:val="14"/>
              </w:rPr>
              <w:t>Indicador</w:t>
            </w:r>
            <w:r>
              <w:rPr>
                <w:sz w:val="14"/>
                <w:szCs w:val="14"/>
              </w:rPr>
              <w:t xml:space="preserve"> </w:t>
            </w:r>
            <w:r w:rsidRPr="00B351D0">
              <w:rPr>
                <w:sz w:val="14"/>
                <w:szCs w:val="14"/>
              </w:rPr>
              <w:t>busca</w:t>
            </w:r>
            <w:r>
              <w:rPr>
                <w:sz w:val="14"/>
                <w:szCs w:val="14"/>
              </w:rPr>
              <w:t xml:space="preserve"> </w:t>
            </w:r>
            <w:r w:rsidRPr="00B351D0">
              <w:rPr>
                <w:sz w:val="14"/>
                <w:szCs w:val="14"/>
              </w:rPr>
              <w:t>reflejar</w:t>
            </w:r>
            <w:r>
              <w:rPr>
                <w:sz w:val="14"/>
                <w:szCs w:val="14"/>
              </w:rPr>
              <w:t xml:space="preserve"> </w:t>
            </w:r>
            <w:r w:rsidRPr="00B351D0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B351D0">
              <w:rPr>
                <w:sz w:val="14"/>
                <w:szCs w:val="14"/>
              </w:rPr>
              <w:t>rentabilidad</w:t>
            </w:r>
            <w:r>
              <w:rPr>
                <w:sz w:val="14"/>
                <w:szCs w:val="14"/>
              </w:rPr>
              <w:t xml:space="preserve"> </w:t>
            </w:r>
            <w:r w:rsidRPr="00B351D0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B351D0">
              <w:rPr>
                <w:sz w:val="14"/>
                <w:szCs w:val="14"/>
              </w:rPr>
              <w:t>ESSA</w:t>
            </w:r>
            <w:r>
              <w:rPr>
                <w:sz w:val="14"/>
                <w:szCs w:val="14"/>
              </w:rPr>
              <w:t xml:space="preserve"> </w:t>
            </w:r>
            <w:r w:rsidRPr="00B351D0">
              <w:rPr>
                <w:sz w:val="14"/>
                <w:szCs w:val="14"/>
              </w:rPr>
              <w:t>combinando</w:t>
            </w:r>
            <w:r>
              <w:rPr>
                <w:sz w:val="14"/>
                <w:szCs w:val="14"/>
              </w:rPr>
              <w:t xml:space="preserve"> </w:t>
            </w:r>
            <w:r w:rsidRPr="00B351D0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B351D0">
              <w:rPr>
                <w:sz w:val="14"/>
                <w:szCs w:val="14"/>
              </w:rPr>
              <w:t>principales</w:t>
            </w:r>
            <w:r>
              <w:rPr>
                <w:sz w:val="14"/>
                <w:szCs w:val="14"/>
              </w:rPr>
              <w:t xml:space="preserve"> </w:t>
            </w:r>
            <w:r w:rsidRPr="00B351D0">
              <w:rPr>
                <w:sz w:val="14"/>
                <w:szCs w:val="14"/>
              </w:rPr>
              <w:t>indicadores</w:t>
            </w:r>
            <w:r>
              <w:rPr>
                <w:sz w:val="14"/>
                <w:szCs w:val="14"/>
              </w:rPr>
              <w:t xml:space="preserve"> </w:t>
            </w:r>
            <w:r w:rsidRPr="00B351D0">
              <w:rPr>
                <w:sz w:val="14"/>
                <w:szCs w:val="14"/>
              </w:rPr>
              <w:t>financieros</w:t>
            </w:r>
            <w:r>
              <w:rPr>
                <w:sz w:val="14"/>
                <w:szCs w:val="14"/>
              </w:rPr>
              <w:t xml:space="preserve"> </w:t>
            </w:r>
            <w:r w:rsidRPr="00B351D0">
              <w:rPr>
                <w:sz w:val="14"/>
                <w:szCs w:val="14"/>
              </w:rPr>
              <w:t>permitiendo</w:t>
            </w:r>
            <w:r>
              <w:rPr>
                <w:sz w:val="14"/>
                <w:szCs w:val="14"/>
              </w:rPr>
              <w:t xml:space="preserve"> </w:t>
            </w:r>
            <w:r w:rsidRPr="00B351D0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B351D0">
              <w:rPr>
                <w:sz w:val="14"/>
                <w:szCs w:val="14"/>
              </w:rPr>
              <w:t>análisis</w:t>
            </w:r>
            <w:r>
              <w:rPr>
                <w:sz w:val="14"/>
                <w:szCs w:val="14"/>
              </w:rPr>
              <w:t xml:space="preserve"> </w:t>
            </w:r>
            <w:r w:rsidRPr="00B351D0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B351D0">
              <w:rPr>
                <w:sz w:val="14"/>
                <w:szCs w:val="14"/>
              </w:rPr>
              <w:t>desempeño</w:t>
            </w:r>
            <w:r>
              <w:rPr>
                <w:sz w:val="14"/>
                <w:szCs w:val="14"/>
              </w:rPr>
              <w:t xml:space="preserve"> </w:t>
            </w:r>
            <w:r w:rsidRPr="00B351D0">
              <w:rPr>
                <w:sz w:val="14"/>
                <w:szCs w:val="14"/>
              </w:rPr>
              <w:t>económico</w:t>
            </w:r>
            <w:r>
              <w:rPr>
                <w:sz w:val="14"/>
                <w:szCs w:val="14"/>
              </w:rPr>
              <w:t xml:space="preserve"> </w:t>
            </w:r>
            <w:r w:rsidRPr="00B351D0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B351D0">
              <w:rPr>
                <w:sz w:val="14"/>
                <w:szCs w:val="14"/>
              </w:rPr>
              <w:t>operativo.</w:t>
            </w:r>
          </w:p>
        </w:tc>
      </w:tr>
      <w:tr w:rsidR="00103243" w:rsidRPr="00B351D0" w14:paraId="45828025" w14:textId="77777777" w:rsidTr="00FE73F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14:paraId="3031640A" w14:textId="77777777" w:rsidR="00103243" w:rsidRPr="00B351D0" w:rsidRDefault="00103243" w:rsidP="00FE73F2">
            <w:pPr>
              <w:pStyle w:val="texto0"/>
              <w:spacing w:before="20" w:after="20" w:line="141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B351D0">
              <w:rPr>
                <w:b/>
                <w:sz w:val="14"/>
                <w:szCs w:val="14"/>
              </w:rPr>
              <w:t>Nivel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de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desagregación</w:t>
            </w:r>
          </w:p>
        </w:tc>
        <w:tc>
          <w:tcPr>
            <w:tcW w:w="17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71D7AAEC" w14:textId="77777777" w:rsidR="00103243" w:rsidRPr="00B351D0" w:rsidRDefault="00103243" w:rsidP="00FE73F2">
            <w:pPr>
              <w:pStyle w:val="texto0"/>
              <w:spacing w:before="20" w:after="20" w:line="141" w:lineRule="exact"/>
              <w:ind w:firstLine="0"/>
              <w:jc w:val="center"/>
              <w:rPr>
                <w:sz w:val="14"/>
                <w:szCs w:val="14"/>
              </w:rPr>
            </w:pPr>
            <w:r w:rsidRPr="00B351D0">
              <w:rPr>
                <w:sz w:val="14"/>
                <w:szCs w:val="14"/>
              </w:rPr>
              <w:t>Nacional</w:t>
            </w:r>
          </w:p>
        </w:tc>
        <w:tc>
          <w:tcPr>
            <w:tcW w:w="18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14:paraId="79C51106" w14:textId="77777777" w:rsidR="00103243" w:rsidRPr="00B351D0" w:rsidRDefault="00103243" w:rsidP="00FE73F2">
            <w:pPr>
              <w:pStyle w:val="texto0"/>
              <w:spacing w:before="20" w:after="20" w:line="141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B351D0">
              <w:rPr>
                <w:b/>
                <w:sz w:val="14"/>
                <w:szCs w:val="14"/>
              </w:rPr>
              <w:t>Periodicidad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o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frecuencia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de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medición</w:t>
            </w:r>
          </w:p>
        </w:tc>
        <w:tc>
          <w:tcPr>
            <w:tcW w:w="39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182B0599" w14:textId="77777777" w:rsidR="00103243" w:rsidRPr="00B351D0" w:rsidRDefault="00103243" w:rsidP="00FE73F2">
            <w:pPr>
              <w:pStyle w:val="texto0"/>
              <w:spacing w:before="20" w:after="20" w:line="141" w:lineRule="exact"/>
              <w:ind w:firstLine="0"/>
              <w:jc w:val="center"/>
              <w:rPr>
                <w:sz w:val="14"/>
                <w:szCs w:val="14"/>
              </w:rPr>
            </w:pPr>
            <w:r w:rsidRPr="00B351D0">
              <w:rPr>
                <w:sz w:val="14"/>
                <w:szCs w:val="14"/>
              </w:rPr>
              <w:t>Anual</w:t>
            </w:r>
          </w:p>
        </w:tc>
      </w:tr>
      <w:tr w:rsidR="00103243" w:rsidRPr="00B351D0" w14:paraId="032DB34E" w14:textId="77777777" w:rsidTr="00FE73F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14:paraId="3A7AE2CF" w14:textId="77777777" w:rsidR="00103243" w:rsidRPr="00B351D0" w:rsidRDefault="00103243" w:rsidP="00FE73F2">
            <w:pPr>
              <w:pStyle w:val="texto0"/>
              <w:spacing w:before="20" w:after="20" w:line="141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B351D0">
              <w:rPr>
                <w:b/>
                <w:sz w:val="14"/>
                <w:szCs w:val="14"/>
              </w:rPr>
              <w:t>Tipo</w:t>
            </w:r>
          </w:p>
        </w:tc>
        <w:tc>
          <w:tcPr>
            <w:tcW w:w="17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175BF119" w14:textId="77777777" w:rsidR="00103243" w:rsidRPr="00B351D0" w:rsidRDefault="00103243" w:rsidP="00FE73F2">
            <w:pPr>
              <w:pStyle w:val="texto0"/>
              <w:spacing w:before="20" w:after="20" w:line="141" w:lineRule="exact"/>
              <w:ind w:firstLine="0"/>
              <w:jc w:val="center"/>
              <w:rPr>
                <w:sz w:val="14"/>
                <w:szCs w:val="14"/>
              </w:rPr>
            </w:pPr>
            <w:r w:rsidRPr="00B351D0">
              <w:rPr>
                <w:sz w:val="14"/>
                <w:szCs w:val="14"/>
              </w:rPr>
              <w:t>Estratégico</w:t>
            </w:r>
          </w:p>
        </w:tc>
        <w:tc>
          <w:tcPr>
            <w:tcW w:w="18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14:paraId="3D3D1404" w14:textId="77777777" w:rsidR="00103243" w:rsidRPr="00B351D0" w:rsidRDefault="00103243" w:rsidP="00FE73F2">
            <w:pPr>
              <w:pStyle w:val="texto0"/>
              <w:spacing w:before="20" w:after="20" w:line="141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B351D0">
              <w:rPr>
                <w:b/>
                <w:sz w:val="14"/>
                <w:szCs w:val="14"/>
              </w:rPr>
              <w:t>Acumulado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o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periódico</w:t>
            </w:r>
          </w:p>
        </w:tc>
        <w:tc>
          <w:tcPr>
            <w:tcW w:w="39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6B359F50" w14:textId="77777777" w:rsidR="00103243" w:rsidRPr="00B351D0" w:rsidRDefault="00103243" w:rsidP="00FE73F2">
            <w:pPr>
              <w:pStyle w:val="texto0"/>
              <w:spacing w:before="20" w:after="20" w:line="141" w:lineRule="exact"/>
              <w:ind w:firstLine="0"/>
              <w:jc w:val="center"/>
              <w:rPr>
                <w:sz w:val="14"/>
                <w:szCs w:val="14"/>
              </w:rPr>
            </w:pPr>
            <w:r w:rsidRPr="00B351D0">
              <w:rPr>
                <w:sz w:val="14"/>
                <w:szCs w:val="14"/>
              </w:rPr>
              <w:t>Periódico</w:t>
            </w:r>
          </w:p>
        </w:tc>
      </w:tr>
      <w:tr w:rsidR="00103243" w:rsidRPr="00B351D0" w14:paraId="2AEE7734" w14:textId="77777777" w:rsidTr="00FE73F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14:paraId="0B4478E7" w14:textId="77777777" w:rsidR="00103243" w:rsidRPr="00B351D0" w:rsidRDefault="00103243" w:rsidP="00FE73F2">
            <w:pPr>
              <w:pStyle w:val="texto0"/>
              <w:spacing w:before="20" w:after="20" w:line="141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B351D0">
              <w:rPr>
                <w:b/>
                <w:sz w:val="14"/>
                <w:szCs w:val="14"/>
              </w:rPr>
              <w:t>Unidad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de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medida</w:t>
            </w:r>
          </w:p>
        </w:tc>
        <w:tc>
          <w:tcPr>
            <w:tcW w:w="17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5CDEE6EC" w14:textId="77777777" w:rsidR="00103243" w:rsidRPr="00B351D0" w:rsidRDefault="00103243" w:rsidP="00FE73F2">
            <w:pPr>
              <w:pStyle w:val="texto0"/>
              <w:spacing w:before="20" w:after="20" w:line="141" w:lineRule="exact"/>
              <w:ind w:firstLine="0"/>
              <w:jc w:val="center"/>
              <w:rPr>
                <w:sz w:val="14"/>
                <w:szCs w:val="14"/>
              </w:rPr>
            </w:pPr>
            <w:r w:rsidRPr="00B351D0">
              <w:rPr>
                <w:sz w:val="14"/>
                <w:szCs w:val="14"/>
              </w:rPr>
              <w:t>Razón</w:t>
            </w:r>
            <w:r>
              <w:rPr>
                <w:sz w:val="14"/>
                <w:szCs w:val="14"/>
              </w:rPr>
              <w:t xml:space="preserve"> </w:t>
            </w:r>
            <w:r w:rsidRPr="00B351D0">
              <w:rPr>
                <w:sz w:val="14"/>
                <w:szCs w:val="14"/>
              </w:rPr>
              <w:t>financiera</w:t>
            </w:r>
          </w:p>
        </w:tc>
        <w:tc>
          <w:tcPr>
            <w:tcW w:w="18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14:paraId="6E4DD49F" w14:textId="77777777" w:rsidR="00103243" w:rsidRPr="00B351D0" w:rsidRDefault="00103243" w:rsidP="00FE73F2">
            <w:pPr>
              <w:pStyle w:val="texto0"/>
              <w:spacing w:before="20" w:after="20" w:line="141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B351D0">
              <w:rPr>
                <w:b/>
                <w:sz w:val="14"/>
                <w:szCs w:val="14"/>
              </w:rPr>
              <w:t>Periodo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de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recolección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de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los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datos</w:t>
            </w:r>
          </w:p>
        </w:tc>
        <w:tc>
          <w:tcPr>
            <w:tcW w:w="39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3AE2D412" w14:textId="77777777" w:rsidR="00103243" w:rsidRPr="00B351D0" w:rsidRDefault="00103243" w:rsidP="00FE73F2">
            <w:pPr>
              <w:pStyle w:val="texto0"/>
              <w:spacing w:before="20" w:after="20" w:line="141" w:lineRule="exact"/>
              <w:ind w:firstLine="0"/>
              <w:jc w:val="center"/>
              <w:rPr>
                <w:sz w:val="14"/>
                <w:szCs w:val="14"/>
              </w:rPr>
            </w:pPr>
            <w:r w:rsidRPr="00B351D0">
              <w:rPr>
                <w:sz w:val="14"/>
                <w:szCs w:val="14"/>
              </w:rPr>
              <w:t>Enero-diciembre</w:t>
            </w:r>
          </w:p>
        </w:tc>
      </w:tr>
      <w:tr w:rsidR="00103243" w:rsidRPr="00B351D0" w14:paraId="0AF50A3F" w14:textId="77777777" w:rsidTr="00FE73F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14:paraId="195FD65E" w14:textId="77777777" w:rsidR="00103243" w:rsidRPr="00B351D0" w:rsidRDefault="00103243" w:rsidP="00FE73F2">
            <w:pPr>
              <w:pStyle w:val="texto0"/>
              <w:spacing w:before="20" w:after="20" w:line="141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B351D0">
              <w:rPr>
                <w:b/>
                <w:sz w:val="14"/>
                <w:szCs w:val="14"/>
              </w:rPr>
              <w:t>Dimensión</w:t>
            </w:r>
          </w:p>
        </w:tc>
        <w:tc>
          <w:tcPr>
            <w:tcW w:w="17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0CAF8AC6" w14:textId="77777777" w:rsidR="00103243" w:rsidRPr="00B351D0" w:rsidRDefault="00103243" w:rsidP="00FE73F2">
            <w:pPr>
              <w:pStyle w:val="texto0"/>
              <w:spacing w:before="20" w:after="20" w:line="141" w:lineRule="exact"/>
              <w:ind w:firstLine="0"/>
              <w:jc w:val="center"/>
              <w:rPr>
                <w:sz w:val="14"/>
                <w:szCs w:val="14"/>
              </w:rPr>
            </w:pPr>
            <w:r w:rsidRPr="00B351D0">
              <w:rPr>
                <w:sz w:val="14"/>
                <w:szCs w:val="14"/>
              </w:rPr>
              <w:t>Eficiencia</w:t>
            </w:r>
          </w:p>
        </w:tc>
        <w:tc>
          <w:tcPr>
            <w:tcW w:w="18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14:paraId="456B915D" w14:textId="77777777" w:rsidR="00103243" w:rsidRPr="00B351D0" w:rsidRDefault="00103243" w:rsidP="00FE73F2">
            <w:pPr>
              <w:pStyle w:val="texto0"/>
              <w:spacing w:before="20" w:after="20" w:line="141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B351D0">
              <w:rPr>
                <w:b/>
                <w:sz w:val="14"/>
                <w:szCs w:val="14"/>
              </w:rPr>
              <w:t>Disponibilidad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de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la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información</w:t>
            </w:r>
          </w:p>
        </w:tc>
        <w:tc>
          <w:tcPr>
            <w:tcW w:w="39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4AB488E8" w14:textId="77777777" w:rsidR="00103243" w:rsidRPr="00B351D0" w:rsidRDefault="00103243" w:rsidP="00FE73F2">
            <w:pPr>
              <w:pStyle w:val="texto0"/>
              <w:spacing w:before="20" w:after="20" w:line="141" w:lineRule="exact"/>
              <w:ind w:firstLine="0"/>
              <w:jc w:val="center"/>
              <w:rPr>
                <w:sz w:val="14"/>
                <w:szCs w:val="14"/>
              </w:rPr>
            </w:pPr>
            <w:r w:rsidRPr="00B351D0">
              <w:rPr>
                <w:sz w:val="14"/>
                <w:szCs w:val="14"/>
              </w:rPr>
              <w:t>Enero</w:t>
            </w:r>
          </w:p>
        </w:tc>
      </w:tr>
      <w:tr w:rsidR="00103243" w:rsidRPr="00B351D0" w14:paraId="08BBC390" w14:textId="77777777" w:rsidTr="00FE73F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14:paraId="7596BDD1" w14:textId="77777777" w:rsidR="00103243" w:rsidRPr="00B351D0" w:rsidRDefault="00103243" w:rsidP="00FE73F2">
            <w:pPr>
              <w:pStyle w:val="texto0"/>
              <w:spacing w:before="20" w:after="20" w:line="141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B351D0">
              <w:rPr>
                <w:b/>
                <w:sz w:val="14"/>
                <w:szCs w:val="14"/>
              </w:rPr>
              <w:t>Tendencia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esperada</w:t>
            </w:r>
          </w:p>
        </w:tc>
        <w:tc>
          <w:tcPr>
            <w:tcW w:w="17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32FCFE34" w14:textId="77777777" w:rsidR="00103243" w:rsidRPr="00B351D0" w:rsidRDefault="00103243" w:rsidP="00FE73F2">
            <w:pPr>
              <w:pStyle w:val="texto0"/>
              <w:spacing w:before="20" w:after="20" w:line="141" w:lineRule="exact"/>
              <w:ind w:firstLine="0"/>
              <w:jc w:val="center"/>
              <w:rPr>
                <w:sz w:val="14"/>
                <w:szCs w:val="14"/>
              </w:rPr>
            </w:pPr>
            <w:r w:rsidRPr="00B351D0">
              <w:rPr>
                <w:sz w:val="14"/>
                <w:szCs w:val="14"/>
              </w:rPr>
              <w:t>Ascendente</w:t>
            </w:r>
          </w:p>
        </w:tc>
        <w:tc>
          <w:tcPr>
            <w:tcW w:w="18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14:paraId="2EB0CD5C" w14:textId="77777777" w:rsidR="00103243" w:rsidRPr="00B351D0" w:rsidRDefault="00103243" w:rsidP="00FE73F2">
            <w:pPr>
              <w:pStyle w:val="texto0"/>
              <w:spacing w:before="20" w:after="20" w:line="141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B351D0">
              <w:rPr>
                <w:b/>
                <w:sz w:val="14"/>
                <w:szCs w:val="14"/>
              </w:rPr>
              <w:t>Unidad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responsable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de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reportar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el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avance</w:t>
            </w:r>
          </w:p>
        </w:tc>
        <w:tc>
          <w:tcPr>
            <w:tcW w:w="39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4FC30C4D" w14:textId="77777777" w:rsidR="00103243" w:rsidRPr="00B351D0" w:rsidRDefault="00103243" w:rsidP="00FE73F2">
            <w:pPr>
              <w:pStyle w:val="texto0"/>
              <w:spacing w:before="20" w:after="20" w:line="141" w:lineRule="exact"/>
              <w:ind w:firstLine="0"/>
              <w:jc w:val="center"/>
              <w:rPr>
                <w:sz w:val="14"/>
                <w:szCs w:val="14"/>
              </w:rPr>
            </w:pPr>
            <w:r w:rsidRPr="00B351D0">
              <w:rPr>
                <w:sz w:val="14"/>
                <w:szCs w:val="14"/>
              </w:rPr>
              <w:t>ESSA</w:t>
            </w:r>
          </w:p>
        </w:tc>
      </w:tr>
      <w:tr w:rsidR="00103243" w:rsidRPr="00B351D0" w14:paraId="2D0A24CD" w14:textId="77777777" w:rsidTr="00FE73F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14:paraId="264A19C5" w14:textId="77777777" w:rsidR="00103243" w:rsidRPr="00B351D0" w:rsidRDefault="00103243" w:rsidP="00FE73F2">
            <w:pPr>
              <w:pStyle w:val="texto0"/>
              <w:spacing w:before="20" w:after="20" w:line="141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B351D0">
              <w:rPr>
                <w:b/>
                <w:sz w:val="14"/>
                <w:szCs w:val="14"/>
              </w:rPr>
              <w:t>Método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de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cálculo</w:t>
            </w:r>
          </w:p>
        </w:tc>
        <w:tc>
          <w:tcPr>
            <w:tcW w:w="745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03CB65B9" w14:textId="77777777" w:rsidR="00103243" w:rsidRPr="00B351D0" w:rsidRDefault="00103243" w:rsidP="00FE73F2">
            <w:pPr>
              <w:pStyle w:val="texto0"/>
              <w:spacing w:before="20" w:after="20" w:line="141" w:lineRule="exact"/>
              <w:ind w:firstLine="0"/>
              <w:jc w:val="center"/>
              <w:rPr>
                <w:sz w:val="14"/>
                <w:szCs w:val="14"/>
              </w:rPr>
            </w:pPr>
            <w:r w:rsidRPr="00B351D0">
              <w:rPr>
                <w:sz w:val="14"/>
                <w:szCs w:val="14"/>
              </w:rPr>
              <w:t>Dupont</w:t>
            </w:r>
            <w:r>
              <w:rPr>
                <w:sz w:val="14"/>
                <w:szCs w:val="14"/>
              </w:rPr>
              <w:t xml:space="preserve"> </w:t>
            </w:r>
            <w:r w:rsidRPr="00B351D0">
              <w:rPr>
                <w:sz w:val="14"/>
                <w:szCs w:val="14"/>
              </w:rPr>
              <w:t>=</w:t>
            </w:r>
            <w:r>
              <w:rPr>
                <w:sz w:val="14"/>
                <w:szCs w:val="14"/>
              </w:rPr>
              <w:t xml:space="preserve"> </w:t>
            </w:r>
            <w:r w:rsidRPr="00B351D0">
              <w:rPr>
                <w:sz w:val="14"/>
                <w:szCs w:val="14"/>
              </w:rPr>
              <w:t>(Utilidad</w:t>
            </w:r>
            <w:r>
              <w:rPr>
                <w:sz w:val="14"/>
                <w:szCs w:val="14"/>
              </w:rPr>
              <w:t xml:space="preserve"> </w:t>
            </w:r>
            <w:r w:rsidRPr="00B351D0">
              <w:rPr>
                <w:sz w:val="14"/>
                <w:szCs w:val="14"/>
              </w:rPr>
              <w:t>neta/Ventas</w:t>
            </w:r>
            <w:r>
              <w:rPr>
                <w:sz w:val="14"/>
                <w:szCs w:val="14"/>
              </w:rPr>
              <w:t xml:space="preserve"> </w:t>
            </w:r>
            <w:proofErr w:type="gramStart"/>
            <w:r w:rsidRPr="00B351D0">
              <w:rPr>
                <w:sz w:val="14"/>
                <w:szCs w:val="14"/>
              </w:rPr>
              <w:t>netas)*</w:t>
            </w:r>
            <w:proofErr w:type="gramEnd"/>
            <w:r w:rsidRPr="00B351D0">
              <w:rPr>
                <w:sz w:val="14"/>
                <w:szCs w:val="14"/>
              </w:rPr>
              <w:t>(Ventas</w:t>
            </w:r>
            <w:r>
              <w:rPr>
                <w:sz w:val="14"/>
                <w:szCs w:val="14"/>
              </w:rPr>
              <w:t xml:space="preserve"> </w:t>
            </w:r>
            <w:r w:rsidRPr="00B351D0">
              <w:rPr>
                <w:sz w:val="14"/>
                <w:szCs w:val="14"/>
              </w:rPr>
              <w:t>netas/Activos</w:t>
            </w:r>
            <w:r>
              <w:rPr>
                <w:sz w:val="14"/>
                <w:szCs w:val="14"/>
              </w:rPr>
              <w:t xml:space="preserve"> </w:t>
            </w:r>
            <w:r w:rsidRPr="00B351D0">
              <w:rPr>
                <w:sz w:val="14"/>
                <w:szCs w:val="14"/>
              </w:rPr>
              <w:t>totales)*(Activos</w:t>
            </w:r>
            <w:r>
              <w:rPr>
                <w:sz w:val="14"/>
                <w:szCs w:val="14"/>
              </w:rPr>
              <w:t xml:space="preserve"> </w:t>
            </w:r>
            <w:r w:rsidRPr="00B351D0">
              <w:rPr>
                <w:sz w:val="14"/>
                <w:szCs w:val="14"/>
              </w:rPr>
              <w:t>Totales/Patrimonio)</w:t>
            </w:r>
          </w:p>
        </w:tc>
      </w:tr>
      <w:tr w:rsidR="00103243" w:rsidRPr="00B351D0" w14:paraId="031F4B49" w14:textId="77777777" w:rsidTr="00FE73F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14:paraId="7932A7F5" w14:textId="77777777" w:rsidR="00103243" w:rsidRPr="00B351D0" w:rsidRDefault="00103243" w:rsidP="00FE73F2">
            <w:pPr>
              <w:pStyle w:val="texto0"/>
              <w:spacing w:before="20" w:after="20" w:line="141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B351D0">
              <w:rPr>
                <w:b/>
                <w:sz w:val="14"/>
                <w:szCs w:val="14"/>
              </w:rPr>
              <w:t>Observaciones</w:t>
            </w:r>
          </w:p>
        </w:tc>
        <w:tc>
          <w:tcPr>
            <w:tcW w:w="745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276259E4" w14:textId="77777777" w:rsidR="00103243" w:rsidRPr="00B351D0" w:rsidRDefault="00103243" w:rsidP="00FE73F2">
            <w:pPr>
              <w:pStyle w:val="texto0"/>
              <w:spacing w:before="20" w:after="20" w:line="141" w:lineRule="exact"/>
              <w:ind w:firstLine="0"/>
              <w:rPr>
                <w:sz w:val="14"/>
                <w:szCs w:val="14"/>
              </w:rPr>
            </w:pPr>
          </w:p>
        </w:tc>
      </w:tr>
      <w:tr w:rsidR="00103243" w:rsidRPr="00B351D0" w14:paraId="568C8403" w14:textId="77777777" w:rsidTr="00FE73F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71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14:paraId="6297DF9F" w14:textId="77777777" w:rsidR="00103243" w:rsidRPr="00B351D0" w:rsidRDefault="00103243" w:rsidP="00FE73F2">
            <w:pPr>
              <w:pStyle w:val="texto0"/>
              <w:spacing w:before="20" w:after="20" w:line="141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B351D0">
              <w:rPr>
                <w:b/>
                <w:sz w:val="14"/>
                <w:szCs w:val="14"/>
              </w:rPr>
              <w:t>APLICACIÓN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DEL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MÉTODO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DE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CÁLCULO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PARA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LA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OBTENCIÓN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DE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LA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LÍNEA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BASE</w:t>
            </w:r>
          </w:p>
          <w:p w14:paraId="776AC821" w14:textId="77777777" w:rsidR="00103243" w:rsidRPr="00B351D0" w:rsidRDefault="00103243" w:rsidP="00FE73F2">
            <w:pPr>
              <w:pStyle w:val="texto0"/>
              <w:spacing w:before="20" w:after="20" w:line="141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B351D0">
              <w:rPr>
                <w:b/>
                <w:sz w:val="14"/>
                <w:szCs w:val="14"/>
              </w:rPr>
              <w:t>La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línea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base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debe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corresponder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a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un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valor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definitivo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para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el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ciclo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2018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o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previo,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no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podrá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ser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un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valor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preliminar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ni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estimado.</w:t>
            </w:r>
          </w:p>
        </w:tc>
      </w:tr>
      <w:tr w:rsidR="00103243" w:rsidRPr="00B351D0" w14:paraId="3C690FA0" w14:textId="77777777" w:rsidTr="00FE73F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14:paraId="67B141D3" w14:textId="77777777" w:rsidR="00103243" w:rsidRPr="00B351D0" w:rsidRDefault="00103243" w:rsidP="00FE73F2">
            <w:pPr>
              <w:pStyle w:val="texto0"/>
              <w:spacing w:before="20" w:after="20" w:line="141" w:lineRule="exact"/>
              <w:ind w:firstLine="0"/>
              <w:jc w:val="center"/>
              <w:rPr>
                <w:b/>
                <w:sz w:val="14"/>
                <w:szCs w:val="14"/>
              </w:rPr>
            </w:pPr>
            <w:proofErr w:type="gramStart"/>
            <w:r w:rsidRPr="00B351D0">
              <w:rPr>
                <w:b/>
                <w:sz w:val="14"/>
                <w:szCs w:val="14"/>
              </w:rPr>
              <w:t>Nombre</w:t>
            </w:r>
            <w:r>
              <w:rPr>
                <w:b/>
                <w:sz w:val="14"/>
                <w:szCs w:val="14"/>
              </w:rPr>
              <w:t xml:space="preserve">  </w:t>
            </w:r>
            <w:r w:rsidRPr="00B351D0">
              <w:rPr>
                <w:b/>
                <w:sz w:val="14"/>
                <w:szCs w:val="14"/>
              </w:rPr>
              <w:t>variable</w:t>
            </w:r>
            <w:proofErr w:type="gramEnd"/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16373A95" w14:textId="77777777" w:rsidR="00103243" w:rsidRPr="00B351D0" w:rsidRDefault="00103243" w:rsidP="00FE73F2">
            <w:pPr>
              <w:pStyle w:val="texto0"/>
              <w:spacing w:before="20" w:after="20" w:line="141" w:lineRule="exact"/>
              <w:ind w:firstLine="0"/>
              <w:jc w:val="center"/>
              <w:rPr>
                <w:sz w:val="14"/>
                <w:szCs w:val="14"/>
              </w:rPr>
            </w:pPr>
            <w:r w:rsidRPr="00B351D0">
              <w:rPr>
                <w:sz w:val="14"/>
                <w:szCs w:val="14"/>
              </w:rPr>
              <w:t>Utilidad</w:t>
            </w:r>
            <w:r>
              <w:rPr>
                <w:sz w:val="14"/>
                <w:szCs w:val="14"/>
              </w:rPr>
              <w:t xml:space="preserve"> </w:t>
            </w:r>
            <w:r w:rsidRPr="00B351D0">
              <w:rPr>
                <w:sz w:val="14"/>
                <w:szCs w:val="14"/>
              </w:rPr>
              <w:t>neta</w:t>
            </w:r>
            <w:r>
              <w:rPr>
                <w:sz w:val="14"/>
                <w:szCs w:val="14"/>
              </w:rPr>
              <w:t xml:space="preserve"> </w:t>
            </w:r>
            <w:r w:rsidRPr="00B351D0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B351D0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B351D0">
              <w:rPr>
                <w:sz w:val="14"/>
                <w:szCs w:val="14"/>
              </w:rPr>
              <w:t>periodo</w:t>
            </w:r>
            <w:r>
              <w:rPr>
                <w:sz w:val="14"/>
                <w:szCs w:val="14"/>
              </w:rPr>
              <w:t xml:space="preserve"> </w:t>
            </w:r>
            <w:r w:rsidRPr="00B351D0">
              <w:rPr>
                <w:sz w:val="14"/>
                <w:szCs w:val="14"/>
              </w:rPr>
              <w:t>t</w:t>
            </w:r>
          </w:p>
          <w:p w14:paraId="5FCF346D" w14:textId="77777777" w:rsidR="00103243" w:rsidRPr="00B351D0" w:rsidRDefault="00103243" w:rsidP="00FE73F2">
            <w:pPr>
              <w:pStyle w:val="texto0"/>
              <w:spacing w:before="20" w:after="20" w:line="141" w:lineRule="exact"/>
              <w:ind w:firstLine="0"/>
              <w:jc w:val="center"/>
              <w:rPr>
                <w:sz w:val="14"/>
                <w:szCs w:val="14"/>
              </w:rPr>
            </w:pPr>
            <w:r w:rsidRPr="00B351D0">
              <w:rPr>
                <w:sz w:val="14"/>
                <w:szCs w:val="14"/>
              </w:rPr>
              <w:t>(miles</w:t>
            </w:r>
            <w:r>
              <w:rPr>
                <w:sz w:val="14"/>
                <w:szCs w:val="14"/>
              </w:rPr>
              <w:t xml:space="preserve"> </w:t>
            </w:r>
            <w:r w:rsidRPr="00B351D0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B351D0">
              <w:rPr>
                <w:sz w:val="14"/>
                <w:szCs w:val="14"/>
              </w:rPr>
              <w:t>pesos)</w:t>
            </w:r>
          </w:p>
        </w:tc>
        <w:tc>
          <w:tcPr>
            <w:tcW w:w="8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14:paraId="2B1B32AF" w14:textId="77777777" w:rsidR="00103243" w:rsidRPr="00B351D0" w:rsidRDefault="00103243" w:rsidP="00FE73F2">
            <w:pPr>
              <w:pStyle w:val="texto0"/>
              <w:spacing w:before="20" w:after="20" w:line="141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B351D0">
              <w:rPr>
                <w:b/>
                <w:sz w:val="14"/>
                <w:szCs w:val="14"/>
              </w:rPr>
              <w:t>Valor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variable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4D742B6E" w14:textId="77777777" w:rsidR="00103243" w:rsidRPr="00B351D0" w:rsidRDefault="00103243" w:rsidP="00FE73F2">
            <w:pPr>
              <w:pStyle w:val="texto0"/>
              <w:spacing w:before="20" w:after="20" w:line="141" w:lineRule="exact"/>
              <w:ind w:firstLine="0"/>
              <w:jc w:val="center"/>
              <w:rPr>
                <w:sz w:val="14"/>
                <w:szCs w:val="14"/>
              </w:rPr>
            </w:pPr>
            <w:r w:rsidRPr="00B351D0">
              <w:rPr>
                <w:sz w:val="14"/>
                <w:szCs w:val="14"/>
              </w:rPr>
              <w:t>197,580</w:t>
            </w:r>
          </w:p>
        </w:tc>
        <w:tc>
          <w:tcPr>
            <w:tcW w:w="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14:paraId="7CB2FC37" w14:textId="77777777" w:rsidR="00103243" w:rsidRPr="00B351D0" w:rsidRDefault="00103243" w:rsidP="00FE73F2">
            <w:pPr>
              <w:pStyle w:val="texto0"/>
              <w:spacing w:before="20" w:after="20" w:line="141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B351D0">
              <w:rPr>
                <w:b/>
                <w:sz w:val="14"/>
                <w:szCs w:val="14"/>
              </w:rPr>
              <w:t>Fuente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de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información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variable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3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7982C157" w14:textId="77777777" w:rsidR="00103243" w:rsidRPr="00B351D0" w:rsidRDefault="00103243" w:rsidP="00FE73F2">
            <w:pPr>
              <w:pStyle w:val="texto0"/>
              <w:spacing w:before="20" w:after="20" w:line="141" w:lineRule="exact"/>
              <w:ind w:firstLine="0"/>
              <w:jc w:val="center"/>
              <w:rPr>
                <w:sz w:val="14"/>
                <w:szCs w:val="14"/>
              </w:rPr>
            </w:pPr>
            <w:r w:rsidRPr="00B351D0">
              <w:rPr>
                <w:sz w:val="14"/>
                <w:szCs w:val="14"/>
              </w:rPr>
              <w:t>Estados</w:t>
            </w:r>
            <w:r>
              <w:rPr>
                <w:sz w:val="14"/>
                <w:szCs w:val="14"/>
              </w:rPr>
              <w:t xml:space="preserve"> </w:t>
            </w:r>
            <w:r w:rsidRPr="00B351D0">
              <w:rPr>
                <w:sz w:val="14"/>
                <w:szCs w:val="14"/>
              </w:rPr>
              <w:t>Financieros</w:t>
            </w:r>
          </w:p>
          <w:p w14:paraId="28400E15" w14:textId="77777777" w:rsidR="00103243" w:rsidRPr="00B351D0" w:rsidRDefault="00103243" w:rsidP="00FE73F2">
            <w:pPr>
              <w:pStyle w:val="texto0"/>
              <w:spacing w:before="20" w:after="20" w:line="141" w:lineRule="exact"/>
              <w:ind w:firstLine="0"/>
              <w:jc w:val="center"/>
              <w:rPr>
                <w:sz w:val="14"/>
                <w:szCs w:val="14"/>
              </w:rPr>
            </w:pPr>
            <w:r w:rsidRPr="00B351D0">
              <w:rPr>
                <w:sz w:val="14"/>
                <w:szCs w:val="14"/>
              </w:rPr>
              <w:t>http://www.essa.com.mx/archivos%20essa/transparencia/mni/rendicionCuentas/EstadosFinancieros2019.pdf</w:t>
            </w:r>
          </w:p>
        </w:tc>
      </w:tr>
      <w:tr w:rsidR="00103243" w:rsidRPr="00B351D0" w14:paraId="2BF4D0DE" w14:textId="77777777" w:rsidTr="00FE73F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14:paraId="2589385B" w14:textId="77777777" w:rsidR="00103243" w:rsidRPr="00B351D0" w:rsidRDefault="00103243" w:rsidP="00FE73F2">
            <w:pPr>
              <w:pStyle w:val="texto0"/>
              <w:spacing w:before="20" w:after="20" w:line="141" w:lineRule="exact"/>
              <w:ind w:firstLine="0"/>
              <w:jc w:val="center"/>
              <w:rPr>
                <w:b/>
                <w:sz w:val="14"/>
                <w:szCs w:val="14"/>
              </w:rPr>
            </w:pPr>
            <w:proofErr w:type="gramStart"/>
            <w:r w:rsidRPr="00B351D0">
              <w:rPr>
                <w:b/>
                <w:sz w:val="14"/>
                <w:szCs w:val="14"/>
              </w:rPr>
              <w:t>Nombre</w:t>
            </w:r>
            <w:r>
              <w:rPr>
                <w:b/>
                <w:sz w:val="14"/>
                <w:szCs w:val="14"/>
              </w:rPr>
              <w:t xml:space="preserve">  </w:t>
            </w:r>
            <w:r w:rsidRPr="00B351D0">
              <w:rPr>
                <w:b/>
                <w:sz w:val="14"/>
                <w:szCs w:val="14"/>
              </w:rPr>
              <w:t>variable</w:t>
            </w:r>
            <w:proofErr w:type="gramEnd"/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1C43BCA0" w14:textId="77777777" w:rsidR="00103243" w:rsidRPr="00B351D0" w:rsidRDefault="00103243" w:rsidP="00FE73F2">
            <w:pPr>
              <w:pStyle w:val="texto0"/>
              <w:spacing w:before="20" w:after="20" w:line="141" w:lineRule="exact"/>
              <w:ind w:firstLine="0"/>
              <w:jc w:val="center"/>
              <w:rPr>
                <w:sz w:val="14"/>
                <w:szCs w:val="14"/>
              </w:rPr>
            </w:pPr>
            <w:r w:rsidRPr="00B351D0">
              <w:rPr>
                <w:sz w:val="14"/>
                <w:szCs w:val="14"/>
              </w:rPr>
              <w:t>Ventas</w:t>
            </w:r>
            <w:r>
              <w:rPr>
                <w:sz w:val="14"/>
                <w:szCs w:val="14"/>
              </w:rPr>
              <w:t xml:space="preserve"> </w:t>
            </w:r>
            <w:r w:rsidRPr="00B351D0">
              <w:rPr>
                <w:sz w:val="14"/>
                <w:szCs w:val="14"/>
              </w:rPr>
              <w:t>netas</w:t>
            </w:r>
            <w:r>
              <w:rPr>
                <w:sz w:val="14"/>
                <w:szCs w:val="14"/>
              </w:rPr>
              <w:t xml:space="preserve"> </w:t>
            </w:r>
            <w:r w:rsidRPr="00B351D0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B351D0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B351D0">
              <w:rPr>
                <w:sz w:val="14"/>
                <w:szCs w:val="14"/>
              </w:rPr>
              <w:t>periodo</w:t>
            </w:r>
            <w:r>
              <w:rPr>
                <w:sz w:val="14"/>
                <w:szCs w:val="14"/>
              </w:rPr>
              <w:t xml:space="preserve"> </w:t>
            </w:r>
            <w:r w:rsidRPr="00B351D0">
              <w:rPr>
                <w:sz w:val="14"/>
                <w:szCs w:val="14"/>
              </w:rPr>
              <w:t>t</w:t>
            </w:r>
          </w:p>
        </w:tc>
        <w:tc>
          <w:tcPr>
            <w:tcW w:w="8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14:paraId="6DA7F720" w14:textId="77777777" w:rsidR="00103243" w:rsidRPr="00B351D0" w:rsidRDefault="00103243" w:rsidP="00FE73F2">
            <w:pPr>
              <w:pStyle w:val="texto0"/>
              <w:spacing w:before="20" w:after="20" w:line="141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B351D0">
              <w:rPr>
                <w:b/>
                <w:sz w:val="14"/>
                <w:szCs w:val="14"/>
              </w:rPr>
              <w:t>Valor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variable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5FC07EE2" w14:textId="77777777" w:rsidR="00103243" w:rsidRPr="00B351D0" w:rsidRDefault="00103243" w:rsidP="00FE73F2">
            <w:pPr>
              <w:pStyle w:val="texto0"/>
              <w:spacing w:before="20" w:after="20" w:line="141" w:lineRule="exact"/>
              <w:ind w:firstLine="0"/>
              <w:jc w:val="center"/>
              <w:rPr>
                <w:sz w:val="14"/>
                <w:szCs w:val="14"/>
              </w:rPr>
            </w:pPr>
            <w:r w:rsidRPr="00B351D0">
              <w:rPr>
                <w:sz w:val="14"/>
                <w:szCs w:val="14"/>
              </w:rPr>
              <w:t>2,541,310</w:t>
            </w:r>
          </w:p>
        </w:tc>
        <w:tc>
          <w:tcPr>
            <w:tcW w:w="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14:paraId="76D09278" w14:textId="77777777" w:rsidR="00103243" w:rsidRPr="00B351D0" w:rsidRDefault="00103243" w:rsidP="00FE73F2">
            <w:pPr>
              <w:pStyle w:val="texto0"/>
              <w:spacing w:before="20" w:after="20" w:line="141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B351D0">
              <w:rPr>
                <w:b/>
                <w:sz w:val="14"/>
                <w:szCs w:val="14"/>
              </w:rPr>
              <w:t>Fuente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de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información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variable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3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3A8FF4CA" w14:textId="77777777" w:rsidR="00103243" w:rsidRPr="00B351D0" w:rsidRDefault="00103243" w:rsidP="00FE73F2">
            <w:pPr>
              <w:pStyle w:val="texto0"/>
              <w:spacing w:before="20" w:after="20" w:line="141" w:lineRule="exact"/>
              <w:ind w:firstLine="0"/>
              <w:jc w:val="center"/>
              <w:rPr>
                <w:sz w:val="14"/>
                <w:szCs w:val="14"/>
              </w:rPr>
            </w:pPr>
            <w:r w:rsidRPr="00B351D0">
              <w:rPr>
                <w:sz w:val="14"/>
                <w:szCs w:val="14"/>
              </w:rPr>
              <w:t>Estados</w:t>
            </w:r>
            <w:r>
              <w:rPr>
                <w:sz w:val="14"/>
                <w:szCs w:val="14"/>
              </w:rPr>
              <w:t xml:space="preserve"> </w:t>
            </w:r>
            <w:r w:rsidRPr="00B351D0">
              <w:rPr>
                <w:sz w:val="14"/>
                <w:szCs w:val="14"/>
              </w:rPr>
              <w:t>Financieros</w:t>
            </w:r>
          </w:p>
          <w:p w14:paraId="3FAEB223" w14:textId="77777777" w:rsidR="00103243" w:rsidRPr="00B351D0" w:rsidRDefault="00103243" w:rsidP="00FE73F2">
            <w:pPr>
              <w:pStyle w:val="texto0"/>
              <w:spacing w:before="20" w:after="20" w:line="141" w:lineRule="exact"/>
              <w:ind w:firstLine="0"/>
              <w:jc w:val="center"/>
              <w:rPr>
                <w:sz w:val="14"/>
                <w:szCs w:val="14"/>
              </w:rPr>
            </w:pPr>
            <w:r w:rsidRPr="00B351D0">
              <w:rPr>
                <w:sz w:val="14"/>
                <w:szCs w:val="14"/>
              </w:rPr>
              <w:t>http://www.essa.com.mx/archivos%20essa/transparencia/mni/rendicionCuentas/EstadosFinancieros2019.pdf</w:t>
            </w:r>
          </w:p>
        </w:tc>
      </w:tr>
      <w:tr w:rsidR="00103243" w:rsidRPr="00B351D0" w14:paraId="1DBD32D2" w14:textId="77777777" w:rsidTr="00FE73F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14:paraId="69FD9A8E" w14:textId="77777777" w:rsidR="00103243" w:rsidRPr="00B351D0" w:rsidRDefault="00103243" w:rsidP="00FE73F2">
            <w:pPr>
              <w:pStyle w:val="texto0"/>
              <w:spacing w:before="20" w:after="20" w:line="141" w:lineRule="exact"/>
              <w:ind w:firstLine="0"/>
              <w:jc w:val="center"/>
              <w:rPr>
                <w:b/>
                <w:sz w:val="14"/>
                <w:szCs w:val="14"/>
              </w:rPr>
            </w:pPr>
            <w:proofErr w:type="gramStart"/>
            <w:r w:rsidRPr="00B351D0">
              <w:rPr>
                <w:b/>
                <w:sz w:val="14"/>
                <w:szCs w:val="14"/>
              </w:rPr>
              <w:t>Nombre</w:t>
            </w:r>
            <w:r>
              <w:rPr>
                <w:b/>
                <w:sz w:val="14"/>
                <w:szCs w:val="14"/>
              </w:rPr>
              <w:t xml:space="preserve">  </w:t>
            </w:r>
            <w:r w:rsidRPr="00B351D0">
              <w:rPr>
                <w:b/>
                <w:sz w:val="14"/>
                <w:szCs w:val="14"/>
              </w:rPr>
              <w:t>variable</w:t>
            </w:r>
            <w:proofErr w:type="gramEnd"/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411F257C" w14:textId="77777777" w:rsidR="00103243" w:rsidRPr="00B351D0" w:rsidRDefault="00103243" w:rsidP="00FE73F2">
            <w:pPr>
              <w:pStyle w:val="texto0"/>
              <w:spacing w:before="20" w:after="20" w:line="141" w:lineRule="exact"/>
              <w:ind w:firstLine="0"/>
              <w:jc w:val="center"/>
              <w:rPr>
                <w:sz w:val="14"/>
                <w:szCs w:val="14"/>
              </w:rPr>
            </w:pPr>
            <w:r w:rsidRPr="00B351D0">
              <w:rPr>
                <w:sz w:val="14"/>
                <w:szCs w:val="14"/>
              </w:rPr>
              <w:t>Activos</w:t>
            </w:r>
            <w:r>
              <w:rPr>
                <w:sz w:val="14"/>
                <w:szCs w:val="14"/>
              </w:rPr>
              <w:t xml:space="preserve"> </w:t>
            </w:r>
            <w:r w:rsidRPr="00B351D0">
              <w:rPr>
                <w:sz w:val="14"/>
                <w:szCs w:val="14"/>
              </w:rPr>
              <w:t>totales</w:t>
            </w:r>
            <w:r>
              <w:rPr>
                <w:sz w:val="14"/>
                <w:szCs w:val="14"/>
              </w:rPr>
              <w:t xml:space="preserve"> </w:t>
            </w:r>
            <w:r w:rsidRPr="00B351D0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B351D0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B351D0">
              <w:rPr>
                <w:sz w:val="14"/>
                <w:szCs w:val="14"/>
              </w:rPr>
              <w:t>periodo</w:t>
            </w:r>
            <w:r>
              <w:rPr>
                <w:sz w:val="14"/>
                <w:szCs w:val="14"/>
              </w:rPr>
              <w:t xml:space="preserve"> </w:t>
            </w:r>
            <w:r w:rsidRPr="00B351D0">
              <w:rPr>
                <w:sz w:val="14"/>
                <w:szCs w:val="14"/>
              </w:rPr>
              <w:t>t</w:t>
            </w:r>
          </w:p>
          <w:p w14:paraId="62EDCF1A" w14:textId="77777777" w:rsidR="00103243" w:rsidRPr="00B351D0" w:rsidRDefault="00103243" w:rsidP="00FE73F2">
            <w:pPr>
              <w:pStyle w:val="texto0"/>
              <w:spacing w:before="20" w:after="20" w:line="141" w:lineRule="exact"/>
              <w:ind w:firstLine="0"/>
              <w:jc w:val="center"/>
              <w:rPr>
                <w:sz w:val="14"/>
                <w:szCs w:val="14"/>
              </w:rPr>
            </w:pPr>
            <w:r w:rsidRPr="00B351D0">
              <w:rPr>
                <w:sz w:val="14"/>
                <w:szCs w:val="14"/>
              </w:rPr>
              <w:t>(miles</w:t>
            </w:r>
            <w:r>
              <w:rPr>
                <w:sz w:val="14"/>
                <w:szCs w:val="14"/>
              </w:rPr>
              <w:t xml:space="preserve"> </w:t>
            </w:r>
            <w:r w:rsidRPr="00B351D0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B351D0">
              <w:rPr>
                <w:sz w:val="14"/>
                <w:szCs w:val="14"/>
              </w:rPr>
              <w:t>pesos)</w:t>
            </w:r>
          </w:p>
        </w:tc>
        <w:tc>
          <w:tcPr>
            <w:tcW w:w="8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14:paraId="582EF61B" w14:textId="77777777" w:rsidR="00103243" w:rsidRPr="00B351D0" w:rsidRDefault="00103243" w:rsidP="00FE73F2">
            <w:pPr>
              <w:pStyle w:val="texto0"/>
              <w:spacing w:before="20" w:after="20" w:line="141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B351D0">
              <w:rPr>
                <w:b/>
                <w:sz w:val="14"/>
                <w:szCs w:val="14"/>
              </w:rPr>
              <w:t>Valor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variable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1CA44599" w14:textId="77777777" w:rsidR="00103243" w:rsidRPr="00B351D0" w:rsidRDefault="00103243" w:rsidP="00FE73F2">
            <w:pPr>
              <w:pStyle w:val="texto0"/>
              <w:spacing w:before="20" w:after="20" w:line="141" w:lineRule="exact"/>
              <w:ind w:firstLine="0"/>
              <w:jc w:val="center"/>
              <w:rPr>
                <w:sz w:val="14"/>
                <w:szCs w:val="14"/>
              </w:rPr>
            </w:pPr>
            <w:r w:rsidRPr="00B351D0">
              <w:rPr>
                <w:sz w:val="14"/>
                <w:szCs w:val="14"/>
              </w:rPr>
              <w:t>3,857,232</w:t>
            </w:r>
          </w:p>
        </w:tc>
        <w:tc>
          <w:tcPr>
            <w:tcW w:w="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14:paraId="650EC59D" w14:textId="77777777" w:rsidR="00103243" w:rsidRPr="00B351D0" w:rsidRDefault="00103243" w:rsidP="00FE73F2">
            <w:pPr>
              <w:pStyle w:val="texto0"/>
              <w:spacing w:before="20" w:after="20" w:line="141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B351D0">
              <w:rPr>
                <w:b/>
                <w:sz w:val="14"/>
                <w:szCs w:val="14"/>
              </w:rPr>
              <w:t>Fuente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de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información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variable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3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02BFF95F" w14:textId="77777777" w:rsidR="00103243" w:rsidRPr="00B351D0" w:rsidRDefault="00103243" w:rsidP="00FE73F2">
            <w:pPr>
              <w:pStyle w:val="texto0"/>
              <w:spacing w:before="20" w:after="20" w:line="141" w:lineRule="exact"/>
              <w:ind w:firstLine="0"/>
              <w:jc w:val="center"/>
              <w:rPr>
                <w:sz w:val="14"/>
                <w:szCs w:val="14"/>
              </w:rPr>
            </w:pPr>
            <w:r w:rsidRPr="00B351D0">
              <w:rPr>
                <w:sz w:val="14"/>
                <w:szCs w:val="14"/>
              </w:rPr>
              <w:t>Estados</w:t>
            </w:r>
            <w:r>
              <w:rPr>
                <w:sz w:val="14"/>
                <w:szCs w:val="14"/>
              </w:rPr>
              <w:t xml:space="preserve"> </w:t>
            </w:r>
            <w:r w:rsidRPr="00B351D0">
              <w:rPr>
                <w:sz w:val="14"/>
                <w:szCs w:val="14"/>
              </w:rPr>
              <w:t>Financieros</w:t>
            </w:r>
          </w:p>
          <w:p w14:paraId="19CE631E" w14:textId="77777777" w:rsidR="00103243" w:rsidRPr="00B351D0" w:rsidRDefault="00103243" w:rsidP="00FE73F2">
            <w:pPr>
              <w:pStyle w:val="texto0"/>
              <w:spacing w:before="20" w:after="20" w:line="141" w:lineRule="exact"/>
              <w:ind w:firstLine="0"/>
              <w:jc w:val="center"/>
              <w:rPr>
                <w:sz w:val="14"/>
                <w:szCs w:val="14"/>
              </w:rPr>
            </w:pPr>
            <w:r w:rsidRPr="00B351D0">
              <w:rPr>
                <w:sz w:val="14"/>
                <w:szCs w:val="14"/>
              </w:rPr>
              <w:t>http://www.essa.com.mx/archivos%20essa/transparencia/mni/rendicionCuentas/EstadosFinancieros2019.pdf</w:t>
            </w:r>
          </w:p>
        </w:tc>
      </w:tr>
      <w:tr w:rsidR="00103243" w:rsidRPr="00B351D0" w14:paraId="06EC40B3" w14:textId="77777777" w:rsidTr="00FE73F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14:paraId="7E536040" w14:textId="77777777" w:rsidR="00103243" w:rsidRPr="00B351D0" w:rsidRDefault="00103243" w:rsidP="00FE73F2">
            <w:pPr>
              <w:pStyle w:val="texto0"/>
              <w:spacing w:before="20" w:after="20" w:line="141" w:lineRule="exact"/>
              <w:ind w:firstLine="0"/>
              <w:jc w:val="center"/>
              <w:rPr>
                <w:b/>
                <w:sz w:val="14"/>
                <w:szCs w:val="14"/>
              </w:rPr>
            </w:pPr>
            <w:proofErr w:type="gramStart"/>
            <w:r w:rsidRPr="00B351D0">
              <w:rPr>
                <w:b/>
                <w:sz w:val="14"/>
                <w:szCs w:val="14"/>
              </w:rPr>
              <w:t>Nombre</w:t>
            </w:r>
            <w:r>
              <w:rPr>
                <w:b/>
                <w:sz w:val="14"/>
                <w:szCs w:val="14"/>
              </w:rPr>
              <w:t xml:space="preserve">  </w:t>
            </w:r>
            <w:r w:rsidRPr="00B351D0">
              <w:rPr>
                <w:b/>
                <w:sz w:val="14"/>
                <w:szCs w:val="14"/>
              </w:rPr>
              <w:t>variable</w:t>
            </w:r>
            <w:proofErr w:type="gramEnd"/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5FA07FC5" w14:textId="77777777" w:rsidR="00103243" w:rsidRPr="00B351D0" w:rsidRDefault="00103243" w:rsidP="00FE73F2">
            <w:pPr>
              <w:pStyle w:val="texto0"/>
              <w:spacing w:before="20" w:after="20" w:line="141" w:lineRule="exact"/>
              <w:ind w:firstLine="0"/>
              <w:jc w:val="center"/>
              <w:rPr>
                <w:sz w:val="14"/>
                <w:szCs w:val="14"/>
              </w:rPr>
            </w:pPr>
            <w:r w:rsidRPr="00B351D0">
              <w:rPr>
                <w:sz w:val="14"/>
                <w:szCs w:val="14"/>
              </w:rPr>
              <w:t>Patrimonio</w:t>
            </w:r>
            <w:r>
              <w:rPr>
                <w:sz w:val="14"/>
                <w:szCs w:val="14"/>
              </w:rPr>
              <w:t xml:space="preserve"> </w:t>
            </w:r>
            <w:r w:rsidRPr="00B351D0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B351D0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B351D0">
              <w:rPr>
                <w:sz w:val="14"/>
                <w:szCs w:val="14"/>
              </w:rPr>
              <w:t>periodo</w:t>
            </w:r>
            <w:r>
              <w:rPr>
                <w:sz w:val="14"/>
                <w:szCs w:val="14"/>
              </w:rPr>
              <w:t xml:space="preserve"> </w:t>
            </w:r>
            <w:r w:rsidRPr="00B351D0">
              <w:rPr>
                <w:sz w:val="14"/>
                <w:szCs w:val="14"/>
              </w:rPr>
              <w:t>t</w:t>
            </w:r>
          </w:p>
          <w:p w14:paraId="2B52809C" w14:textId="77777777" w:rsidR="00103243" w:rsidRPr="00B351D0" w:rsidRDefault="00103243" w:rsidP="00FE73F2">
            <w:pPr>
              <w:pStyle w:val="texto0"/>
              <w:spacing w:before="20" w:after="20" w:line="141" w:lineRule="exact"/>
              <w:ind w:firstLine="0"/>
              <w:jc w:val="center"/>
              <w:rPr>
                <w:sz w:val="14"/>
                <w:szCs w:val="14"/>
              </w:rPr>
            </w:pPr>
            <w:r w:rsidRPr="00B351D0">
              <w:rPr>
                <w:sz w:val="14"/>
                <w:szCs w:val="14"/>
              </w:rPr>
              <w:t>(miles</w:t>
            </w:r>
            <w:r>
              <w:rPr>
                <w:sz w:val="14"/>
                <w:szCs w:val="14"/>
              </w:rPr>
              <w:t xml:space="preserve"> </w:t>
            </w:r>
            <w:r w:rsidRPr="00B351D0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B351D0">
              <w:rPr>
                <w:sz w:val="14"/>
                <w:szCs w:val="14"/>
              </w:rPr>
              <w:t>pesos)</w:t>
            </w:r>
          </w:p>
        </w:tc>
        <w:tc>
          <w:tcPr>
            <w:tcW w:w="8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14:paraId="171CA48F" w14:textId="77777777" w:rsidR="00103243" w:rsidRPr="00B351D0" w:rsidRDefault="00103243" w:rsidP="00FE73F2">
            <w:pPr>
              <w:pStyle w:val="texto0"/>
              <w:spacing w:before="20" w:after="20" w:line="141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B351D0">
              <w:rPr>
                <w:b/>
                <w:sz w:val="14"/>
                <w:szCs w:val="14"/>
              </w:rPr>
              <w:t>Valor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variable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40E1CB28" w14:textId="77777777" w:rsidR="00103243" w:rsidRPr="00B351D0" w:rsidRDefault="00103243" w:rsidP="00FE73F2">
            <w:pPr>
              <w:pStyle w:val="texto0"/>
              <w:spacing w:before="20" w:after="20" w:line="141" w:lineRule="exact"/>
              <w:ind w:firstLine="0"/>
              <w:jc w:val="center"/>
              <w:rPr>
                <w:sz w:val="14"/>
                <w:szCs w:val="14"/>
              </w:rPr>
            </w:pPr>
            <w:r w:rsidRPr="00B351D0">
              <w:rPr>
                <w:sz w:val="14"/>
                <w:szCs w:val="14"/>
              </w:rPr>
              <w:t>3,397,754</w:t>
            </w:r>
          </w:p>
        </w:tc>
        <w:tc>
          <w:tcPr>
            <w:tcW w:w="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14:paraId="313B82C4" w14:textId="77777777" w:rsidR="00103243" w:rsidRPr="00B351D0" w:rsidRDefault="00103243" w:rsidP="00FE73F2">
            <w:pPr>
              <w:pStyle w:val="texto0"/>
              <w:spacing w:before="20" w:after="20" w:line="141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B351D0">
              <w:rPr>
                <w:b/>
                <w:sz w:val="14"/>
                <w:szCs w:val="14"/>
              </w:rPr>
              <w:t>Fuente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de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información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variable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3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53146CBF" w14:textId="77777777" w:rsidR="00103243" w:rsidRPr="00B351D0" w:rsidRDefault="00103243" w:rsidP="00FE73F2">
            <w:pPr>
              <w:pStyle w:val="texto0"/>
              <w:spacing w:before="20" w:after="20" w:line="141" w:lineRule="exact"/>
              <w:ind w:firstLine="0"/>
              <w:jc w:val="center"/>
              <w:rPr>
                <w:sz w:val="14"/>
                <w:szCs w:val="14"/>
              </w:rPr>
            </w:pPr>
            <w:r w:rsidRPr="00B351D0">
              <w:rPr>
                <w:sz w:val="14"/>
                <w:szCs w:val="14"/>
              </w:rPr>
              <w:t>Estados</w:t>
            </w:r>
            <w:r>
              <w:rPr>
                <w:sz w:val="14"/>
                <w:szCs w:val="14"/>
              </w:rPr>
              <w:t xml:space="preserve"> </w:t>
            </w:r>
            <w:r w:rsidRPr="00B351D0">
              <w:rPr>
                <w:sz w:val="14"/>
                <w:szCs w:val="14"/>
              </w:rPr>
              <w:t>Financieros</w:t>
            </w:r>
          </w:p>
          <w:p w14:paraId="519CC988" w14:textId="77777777" w:rsidR="00103243" w:rsidRPr="00B351D0" w:rsidRDefault="00103243" w:rsidP="00FE73F2">
            <w:pPr>
              <w:pStyle w:val="texto0"/>
              <w:spacing w:before="20" w:after="20" w:line="141" w:lineRule="exact"/>
              <w:ind w:firstLine="0"/>
              <w:jc w:val="center"/>
              <w:rPr>
                <w:sz w:val="14"/>
                <w:szCs w:val="14"/>
              </w:rPr>
            </w:pPr>
            <w:r w:rsidRPr="00B351D0">
              <w:rPr>
                <w:sz w:val="14"/>
                <w:szCs w:val="14"/>
              </w:rPr>
              <w:t>http://www.essa.com.mx/archivos%20essa/transparencia/mni/rendicionCuentas/EstadosFinancieros2019.pdf</w:t>
            </w:r>
          </w:p>
        </w:tc>
      </w:tr>
      <w:tr w:rsidR="00103243" w:rsidRPr="00B351D0" w14:paraId="0C332780" w14:textId="77777777" w:rsidTr="00FE73F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14:paraId="307AC1C9" w14:textId="77777777" w:rsidR="00103243" w:rsidRPr="00B351D0" w:rsidRDefault="00103243" w:rsidP="00FE73F2">
            <w:pPr>
              <w:pStyle w:val="texto0"/>
              <w:spacing w:before="20" w:after="20" w:line="141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B351D0">
              <w:rPr>
                <w:b/>
                <w:sz w:val="14"/>
                <w:szCs w:val="14"/>
              </w:rPr>
              <w:t>Sustitución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en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método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de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cálculo</w:t>
            </w:r>
          </w:p>
        </w:tc>
        <w:tc>
          <w:tcPr>
            <w:tcW w:w="745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7068FCAE" w14:textId="77777777" w:rsidR="00103243" w:rsidRPr="00B351D0" w:rsidRDefault="00103243" w:rsidP="00FE73F2">
            <w:pPr>
              <w:pStyle w:val="texto0"/>
              <w:spacing w:before="20" w:after="20" w:line="141" w:lineRule="exact"/>
              <w:ind w:firstLine="0"/>
              <w:jc w:val="center"/>
              <w:rPr>
                <w:sz w:val="14"/>
                <w:szCs w:val="14"/>
              </w:rPr>
            </w:pPr>
            <w:r w:rsidRPr="00B351D0">
              <w:rPr>
                <w:sz w:val="14"/>
                <w:szCs w:val="14"/>
              </w:rPr>
              <w:t>(197,580/</w:t>
            </w:r>
            <w:proofErr w:type="gramStart"/>
            <w:r w:rsidRPr="00B351D0">
              <w:rPr>
                <w:sz w:val="14"/>
                <w:szCs w:val="14"/>
              </w:rPr>
              <w:t>2,541,310)*</w:t>
            </w:r>
            <w:proofErr w:type="gramEnd"/>
            <w:r w:rsidRPr="00B351D0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 xml:space="preserve"> </w:t>
            </w:r>
            <w:r w:rsidRPr="00B351D0">
              <w:rPr>
                <w:sz w:val="14"/>
                <w:szCs w:val="14"/>
              </w:rPr>
              <w:t>2,541,310/3,857,232)*</w:t>
            </w:r>
            <w:r>
              <w:rPr>
                <w:sz w:val="14"/>
                <w:szCs w:val="14"/>
              </w:rPr>
              <w:t xml:space="preserve"> </w:t>
            </w:r>
            <w:r w:rsidRPr="00B351D0">
              <w:rPr>
                <w:sz w:val="14"/>
                <w:szCs w:val="14"/>
              </w:rPr>
              <w:t>(3,857,232/3,397,754)</w:t>
            </w:r>
          </w:p>
          <w:p w14:paraId="06B2960D" w14:textId="77777777" w:rsidR="00103243" w:rsidRPr="00B351D0" w:rsidRDefault="00103243" w:rsidP="00FE73F2">
            <w:pPr>
              <w:pStyle w:val="texto0"/>
              <w:spacing w:before="20" w:after="20" w:line="141" w:lineRule="exact"/>
              <w:ind w:firstLine="0"/>
              <w:jc w:val="center"/>
              <w:rPr>
                <w:sz w:val="14"/>
                <w:szCs w:val="14"/>
              </w:rPr>
            </w:pPr>
            <w:r w:rsidRPr="00B351D0">
              <w:rPr>
                <w:sz w:val="14"/>
                <w:szCs w:val="14"/>
              </w:rPr>
              <w:t>0.0777473*0.658843*1.135230=</w:t>
            </w:r>
            <w:r>
              <w:rPr>
                <w:sz w:val="14"/>
                <w:szCs w:val="14"/>
              </w:rPr>
              <w:t xml:space="preserve"> </w:t>
            </w:r>
            <w:r w:rsidRPr="00B351D0">
              <w:rPr>
                <w:sz w:val="14"/>
                <w:szCs w:val="14"/>
              </w:rPr>
              <w:t>0.058150</w:t>
            </w:r>
          </w:p>
        </w:tc>
      </w:tr>
      <w:tr w:rsidR="00103243" w:rsidRPr="00B351D0" w14:paraId="20DCD31C" w14:textId="77777777" w:rsidTr="00FE73F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71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pct12" w:color="auto" w:fill="FFFFFF"/>
            <w:vAlign w:val="center"/>
          </w:tcPr>
          <w:p w14:paraId="217F0483" w14:textId="77777777" w:rsidR="00103243" w:rsidRPr="00B351D0" w:rsidRDefault="00103243" w:rsidP="00FE73F2">
            <w:pPr>
              <w:pStyle w:val="texto0"/>
              <w:spacing w:before="20" w:after="20" w:line="141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B351D0">
              <w:rPr>
                <w:b/>
                <w:sz w:val="14"/>
                <w:szCs w:val="14"/>
              </w:rPr>
              <w:t>VALOR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DE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LÍNEA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BASE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Y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METAS</w:t>
            </w:r>
          </w:p>
        </w:tc>
      </w:tr>
      <w:tr w:rsidR="00103243" w:rsidRPr="00B351D0" w14:paraId="36876C1B" w14:textId="77777777" w:rsidTr="00FE73F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6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14:paraId="529B9184" w14:textId="77777777" w:rsidR="00103243" w:rsidRPr="00B351D0" w:rsidRDefault="00103243" w:rsidP="00FE73F2">
            <w:pPr>
              <w:pStyle w:val="texto0"/>
              <w:spacing w:before="20" w:after="20" w:line="141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B351D0">
              <w:rPr>
                <w:b/>
                <w:sz w:val="14"/>
                <w:szCs w:val="14"/>
              </w:rPr>
              <w:t>Línea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base</w:t>
            </w:r>
          </w:p>
        </w:tc>
        <w:tc>
          <w:tcPr>
            <w:tcW w:w="606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14:paraId="352A6592" w14:textId="77777777" w:rsidR="00103243" w:rsidRPr="00B351D0" w:rsidRDefault="00103243" w:rsidP="00FE73F2">
            <w:pPr>
              <w:pStyle w:val="texto0"/>
              <w:spacing w:before="20" w:after="20" w:line="141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B351D0">
              <w:rPr>
                <w:b/>
                <w:sz w:val="14"/>
                <w:szCs w:val="14"/>
              </w:rPr>
              <w:t>Nota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sobre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la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línea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base</w:t>
            </w:r>
          </w:p>
        </w:tc>
      </w:tr>
      <w:tr w:rsidR="00103243" w:rsidRPr="00B351D0" w14:paraId="39CD6E7F" w14:textId="77777777" w:rsidTr="00FE73F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14:paraId="044B0807" w14:textId="77777777" w:rsidR="00103243" w:rsidRPr="00B351D0" w:rsidRDefault="00103243" w:rsidP="00FE73F2">
            <w:pPr>
              <w:pStyle w:val="texto0"/>
              <w:spacing w:before="20" w:after="20" w:line="141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B351D0">
              <w:rPr>
                <w:b/>
                <w:sz w:val="14"/>
                <w:szCs w:val="14"/>
              </w:rPr>
              <w:t>Valor</w:t>
            </w:r>
          </w:p>
        </w:tc>
        <w:tc>
          <w:tcPr>
            <w:tcW w:w="13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4D7F9B35" w14:textId="77777777" w:rsidR="00103243" w:rsidRPr="00B351D0" w:rsidRDefault="00103243" w:rsidP="00FE73F2">
            <w:pPr>
              <w:pStyle w:val="texto0"/>
              <w:spacing w:before="20" w:after="20" w:line="141" w:lineRule="exact"/>
              <w:ind w:firstLine="0"/>
              <w:rPr>
                <w:sz w:val="14"/>
                <w:szCs w:val="14"/>
              </w:rPr>
            </w:pPr>
            <w:r w:rsidRPr="00B351D0">
              <w:rPr>
                <w:sz w:val="14"/>
                <w:szCs w:val="14"/>
              </w:rPr>
              <w:t>0.058</w:t>
            </w:r>
          </w:p>
        </w:tc>
        <w:tc>
          <w:tcPr>
            <w:tcW w:w="6062" w:type="dxa"/>
            <w:gridSpan w:val="11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33720F9B" w14:textId="77777777" w:rsidR="00103243" w:rsidRPr="00B351D0" w:rsidRDefault="00103243" w:rsidP="00FE73F2">
            <w:pPr>
              <w:pStyle w:val="texto0"/>
              <w:spacing w:before="20" w:after="20" w:line="141" w:lineRule="exact"/>
              <w:ind w:firstLine="0"/>
              <w:rPr>
                <w:sz w:val="14"/>
                <w:szCs w:val="14"/>
              </w:rPr>
            </w:pPr>
          </w:p>
        </w:tc>
      </w:tr>
      <w:tr w:rsidR="00103243" w:rsidRPr="00B351D0" w14:paraId="058B2653" w14:textId="77777777" w:rsidTr="00FE73F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14:paraId="1914D907" w14:textId="77777777" w:rsidR="00103243" w:rsidRPr="00B351D0" w:rsidRDefault="00103243" w:rsidP="00FE73F2">
            <w:pPr>
              <w:pStyle w:val="texto0"/>
              <w:spacing w:before="20" w:after="20" w:line="141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B351D0">
              <w:rPr>
                <w:b/>
                <w:sz w:val="14"/>
                <w:szCs w:val="14"/>
              </w:rPr>
              <w:t>Año</w:t>
            </w:r>
          </w:p>
        </w:tc>
        <w:tc>
          <w:tcPr>
            <w:tcW w:w="13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4FD6A1AE" w14:textId="77777777" w:rsidR="00103243" w:rsidRPr="00B351D0" w:rsidRDefault="00103243" w:rsidP="00FE73F2">
            <w:pPr>
              <w:pStyle w:val="texto0"/>
              <w:spacing w:before="20" w:after="20" w:line="141" w:lineRule="exact"/>
              <w:ind w:firstLine="0"/>
              <w:rPr>
                <w:b/>
                <w:sz w:val="14"/>
                <w:szCs w:val="14"/>
              </w:rPr>
            </w:pPr>
            <w:r w:rsidRPr="00B351D0">
              <w:rPr>
                <w:sz w:val="14"/>
                <w:szCs w:val="14"/>
              </w:rPr>
              <w:t>2019</w:t>
            </w:r>
          </w:p>
        </w:tc>
        <w:tc>
          <w:tcPr>
            <w:tcW w:w="6062" w:type="dxa"/>
            <w:gridSpan w:val="11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057CA1" w14:textId="77777777" w:rsidR="00103243" w:rsidRPr="00B351D0" w:rsidRDefault="00103243" w:rsidP="00FE73F2">
            <w:pPr>
              <w:pStyle w:val="texto0"/>
              <w:spacing w:before="20" w:after="20" w:line="141" w:lineRule="exact"/>
              <w:ind w:firstLine="0"/>
              <w:rPr>
                <w:sz w:val="14"/>
                <w:szCs w:val="14"/>
              </w:rPr>
            </w:pPr>
          </w:p>
        </w:tc>
      </w:tr>
      <w:tr w:rsidR="00103243" w:rsidRPr="00B351D0" w14:paraId="12E8959B" w14:textId="77777777" w:rsidTr="00FE73F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6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14:paraId="4649FF1D" w14:textId="77777777" w:rsidR="00103243" w:rsidRPr="00B351D0" w:rsidRDefault="00103243" w:rsidP="00FE73F2">
            <w:pPr>
              <w:pStyle w:val="texto0"/>
              <w:spacing w:before="20" w:after="20" w:line="141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B351D0">
              <w:rPr>
                <w:b/>
                <w:sz w:val="14"/>
                <w:szCs w:val="14"/>
              </w:rPr>
              <w:t>Meta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2024</w:t>
            </w:r>
          </w:p>
        </w:tc>
        <w:tc>
          <w:tcPr>
            <w:tcW w:w="606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14:paraId="1FCCE7E2" w14:textId="77777777" w:rsidR="00103243" w:rsidRPr="00B351D0" w:rsidRDefault="00103243" w:rsidP="00FE73F2">
            <w:pPr>
              <w:pStyle w:val="texto0"/>
              <w:spacing w:before="20" w:after="20" w:line="141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B351D0">
              <w:rPr>
                <w:b/>
                <w:sz w:val="14"/>
                <w:szCs w:val="14"/>
              </w:rPr>
              <w:t>Nota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sobre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la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meta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2024</w:t>
            </w:r>
          </w:p>
        </w:tc>
      </w:tr>
      <w:tr w:rsidR="00103243" w:rsidRPr="00B351D0" w14:paraId="4197EE4A" w14:textId="77777777" w:rsidTr="00FE73F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6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C0203D" w14:textId="77777777" w:rsidR="00103243" w:rsidRPr="00B351D0" w:rsidRDefault="00103243" w:rsidP="00FE73F2">
            <w:pPr>
              <w:pStyle w:val="texto0"/>
              <w:spacing w:before="20" w:after="20" w:line="141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606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A1C890" w14:textId="77777777" w:rsidR="00103243" w:rsidRPr="00B351D0" w:rsidRDefault="00103243" w:rsidP="00FE73F2">
            <w:pPr>
              <w:pStyle w:val="texto0"/>
              <w:spacing w:before="20" w:after="20" w:line="141" w:lineRule="exact"/>
              <w:ind w:firstLine="0"/>
              <w:rPr>
                <w:sz w:val="14"/>
                <w:szCs w:val="14"/>
              </w:rPr>
            </w:pPr>
          </w:p>
        </w:tc>
      </w:tr>
      <w:tr w:rsidR="00103243" w:rsidRPr="00B351D0" w14:paraId="188B651B" w14:textId="77777777" w:rsidTr="00FE73F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71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14:paraId="7C9D6CA3" w14:textId="77777777" w:rsidR="00103243" w:rsidRPr="00B351D0" w:rsidRDefault="00103243" w:rsidP="00FE73F2">
            <w:pPr>
              <w:pStyle w:val="texto0"/>
              <w:spacing w:before="20" w:after="20" w:line="141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B351D0">
              <w:rPr>
                <w:b/>
                <w:sz w:val="14"/>
                <w:szCs w:val="14"/>
              </w:rPr>
              <w:t>SERIE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HISTÓRICA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DE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LA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META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PARA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EL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BIENESTAR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O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PARÁMETRO</w:t>
            </w:r>
          </w:p>
          <w:p w14:paraId="3E5DAEAA" w14:textId="77777777" w:rsidR="00103243" w:rsidRPr="00B351D0" w:rsidRDefault="00103243" w:rsidP="00FE73F2">
            <w:pPr>
              <w:pStyle w:val="texto0"/>
              <w:spacing w:before="20" w:after="20" w:line="141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B351D0">
              <w:rPr>
                <w:b/>
                <w:sz w:val="14"/>
                <w:szCs w:val="14"/>
              </w:rPr>
              <w:t>Se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deberán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registrar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los</w:t>
            </w:r>
            <w:r>
              <w:rPr>
                <w:b/>
                <w:sz w:val="14"/>
                <w:szCs w:val="14"/>
              </w:rPr>
              <w:t xml:space="preserve"> </w:t>
            </w:r>
            <w:proofErr w:type="gramStart"/>
            <w:r w:rsidRPr="00B351D0">
              <w:rPr>
                <w:b/>
                <w:sz w:val="14"/>
                <w:szCs w:val="14"/>
              </w:rPr>
              <w:t>valores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acorde</w:t>
            </w:r>
            <w:proofErr w:type="gramEnd"/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a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la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frecuencia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de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medición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de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la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Meta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para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el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bienestar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o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Parámetro.</w:t>
            </w:r>
          </w:p>
          <w:p w14:paraId="2B027691" w14:textId="77777777" w:rsidR="00103243" w:rsidRPr="00B351D0" w:rsidRDefault="00103243" w:rsidP="00FE73F2">
            <w:pPr>
              <w:pStyle w:val="texto0"/>
              <w:spacing w:before="20" w:after="20" w:line="141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B351D0">
              <w:rPr>
                <w:b/>
                <w:sz w:val="14"/>
                <w:szCs w:val="14"/>
              </w:rPr>
              <w:t>Puede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registrar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NA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(No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aplica)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y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ND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(No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disponible)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cuando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corresponda.</w:t>
            </w:r>
          </w:p>
        </w:tc>
      </w:tr>
      <w:tr w:rsidR="00103243" w:rsidRPr="00B351D0" w14:paraId="4FED5326" w14:textId="77777777" w:rsidTr="00FE73F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14:paraId="36B27AC6" w14:textId="77777777" w:rsidR="00103243" w:rsidRPr="00B351D0" w:rsidRDefault="00103243" w:rsidP="00FE73F2">
            <w:pPr>
              <w:pStyle w:val="texto0"/>
              <w:spacing w:before="20" w:after="20" w:line="141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B351D0">
              <w:rPr>
                <w:b/>
                <w:sz w:val="14"/>
                <w:szCs w:val="14"/>
              </w:rPr>
              <w:t>2012</w:t>
            </w:r>
          </w:p>
        </w:tc>
        <w:tc>
          <w:tcPr>
            <w:tcW w:w="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14:paraId="781CE015" w14:textId="77777777" w:rsidR="00103243" w:rsidRPr="00B351D0" w:rsidRDefault="00103243" w:rsidP="00FE73F2">
            <w:pPr>
              <w:pStyle w:val="texto0"/>
              <w:spacing w:before="20" w:after="20" w:line="141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B351D0">
              <w:rPr>
                <w:b/>
                <w:sz w:val="14"/>
                <w:szCs w:val="14"/>
              </w:rPr>
              <w:t>2013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14:paraId="06CD83E3" w14:textId="77777777" w:rsidR="00103243" w:rsidRPr="00B351D0" w:rsidRDefault="00103243" w:rsidP="00FE73F2">
            <w:pPr>
              <w:pStyle w:val="texto0"/>
              <w:spacing w:before="20" w:after="20" w:line="141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B351D0">
              <w:rPr>
                <w:b/>
                <w:sz w:val="14"/>
                <w:szCs w:val="14"/>
              </w:rPr>
              <w:t>2014</w:t>
            </w:r>
          </w:p>
        </w:tc>
        <w:tc>
          <w:tcPr>
            <w:tcW w:w="8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14:paraId="1549517E" w14:textId="77777777" w:rsidR="00103243" w:rsidRPr="00B351D0" w:rsidRDefault="00103243" w:rsidP="00FE73F2">
            <w:pPr>
              <w:pStyle w:val="texto0"/>
              <w:spacing w:before="20" w:after="20" w:line="141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B351D0">
              <w:rPr>
                <w:b/>
                <w:sz w:val="14"/>
                <w:szCs w:val="14"/>
              </w:rPr>
              <w:t>2015</w:t>
            </w:r>
          </w:p>
        </w:tc>
        <w:tc>
          <w:tcPr>
            <w:tcW w:w="9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14:paraId="38C800D4" w14:textId="77777777" w:rsidR="00103243" w:rsidRPr="00B351D0" w:rsidRDefault="00103243" w:rsidP="00FE73F2">
            <w:pPr>
              <w:pStyle w:val="texto0"/>
              <w:spacing w:before="20" w:after="20" w:line="141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B351D0">
              <w:rPr>
                <w:b/>
                <w:sz w:val="14"/>
                <w:szCs w:val="14"/>
              </w:rPr>
              <w:t>2016</w:t>
            </w:r>
          </w:p>
        </w:tc>
        <w:tc>
          <w:tcPr>
            <w:tcW w:w="11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14:paraId="6BD48560" w14:textId="77777777" w:rsidR="00103243" w:rsidRPr="00B351D0" w:rsidRDefault="00103243" w:rsidP="00FE73F2">
            <w:pPr>
              <w:pStyle w:val="texto0"/>
              <w:spacing w:before="20" w:after="20" w:line="141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B351D0">
              <w:rPr>
                <w:b/>
                <w:sz w:val="14"/>
                <w:szCs w:val="14"/>
              </w:rPr>
              <w:t>2017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14:paraId="530DB533" w14:textId="77777777" w:rsidR="00103243" w:rsidRPr="00B351D0" w:rsidRDefault="00103243" w:rsidP="00FE73F2">
            <w:pPr>
              <w:pStyle w:val="texto0"/>
              <w:spacing w:before="20" w:after="20" w:line="141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B351D0">
              <w:rPr>
                <w:b/>
                <w:sz w:val="14"/>
                <w:szCs w:val="14"/>
              </w:rPr>
              <w:t>2018</w:t>
            </w:r>
          </w:p>
        </w:tc>
      </w:tr>
      <w:tr w:rsidR="00103243" w:rsidRPr="00B351D0" w14:paraId="6931E92B" w14:textId="77777777" w:rsidTr="00FE73F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5E9BA8AD" w14:textId="77777777" w:rsidR="00103243" w:rsidRPr="00B351D0" w:rsidRDefault="00103243" w:rsidP="00FE73F2">
            <w:pPr>
              <w:pStyle w:val="texto0"/>
              <w:spacing w:before="20" w:after="20" w:line="141" w:lineRule="exact"/>
              <w:ind w:firstLine="0"/>
              <w:jc w:val="center"/>
              <w:rPr>
                <w:sz w:val="14"/>
                <w:szCs w:val="14"/>
              </w:rPr>
            </w:pPr>
            <w:r w:rsidRPr="00B351D0">
              <w:rPr>
                <w:sz w:val="14"/>
                <w:szCs w:val="14"/>
              </w:rPr>
              <w:t>0.051</w:t>
            </w:r>
          </w:p>
        </w:tc>
        <w:tc>
          <w:tcPr>
            <w:tcW w:w="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14A2E6D1" w14:textId="77777777" w:rsidR="00103243" w:rsidRPr="00B351D0" w:rsidRDefault="00103243" w:rsidP="00FE73F2">
            <w:pPr>
              <w:pStyle w:val="texto0"/>
              <w:spacing w:before="20" w:after="20" w:line="141" w:lineRule="exact"/>
              <w:ind w:firstLine="0"/>
              <w:jc w:val="center"/>
              <w:rPr>
                <w:sz w:val="14"/>
                <w:szCs w:val="14"/>
              </w:rPr>
            </w:pPr>
            <w:r w:rsidRPr="00B351D0">
              <w:rPr>
                <w:sz w:val="14"/>
                <w:szCs w:val="14"/>
              </w:rPr>
              <w:t>0.054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487D9DF7" w14:textId="77777777" w:rsidR="00103243" w:rsidRPr="00B351D0" w:rsidRDefault="00103243" w:rsidP="00FE73F2">
            <w:pPr>
              <w:pStyle w:val="texto0"/>
              <w:spacing w:before="20" w:after="20" w:line="141" w:lineRule="exact"/>
              <w:ind w:firstLine="0"/>
              <w:jc w:val="center"/>
              <w:rPr>
                <w:sz w:val="14"/>
                <w:szCs w:val="14"/>
              </w:rPr>
            </w:pPr>
            <w:r w:rsidRPr="00B351D0">
              <w:rPr>
                <w:sz w:val="14"/>
                <w:szCs w:val="14"/>
              </w:rPr>
              <w:t>0.054</w:t>
            </w:r>
          </w:p>
        </w:tc>
        <w:tc>
          <w:tcPr>
            <w:tcW w:w="8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1621F5DC" w14:textId="77777777" w:rsidR="00103243" w:rsidRPr="00B351D0" w:rsidRDefault="00103243" w:rsidP="00FE73F2">
            <w:pPr>
              <w:pStyle w:val="texto0"/>
              <w:spacing w:before="20" w:after="20" w:line="141" w:lineRule="exact"/>
              <w:ind w:firstLine="0"/>
              <w:jc w:val="center"/>
              <w:rPr>
                <w:sz w:val="14"/>
                <w:szCs w:val="14"/>
              </w:rPr>
            </w:pPr>
            <w:r w:rsidRPr="00B351D0">
              <w:rPr>
                <w:sz w:val="14"/>
                <w:szCs w:val="14"/>
              </w:rPr>
              <w:t>0.058</w:t>
            </w:r>
          </w:p>
        </w:tc>
        <w:tc>
          <w:tcPr>
            <w:tcW w:w="9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2FE1A654" w14:textId="77777777" w:rsidR="00103243" w:rsidRPr="00B351D0" w:rsidRDefault="00103243" w:rsidP="00FE73F2">
            <w:pPr>
              <w:pStyle w:val="texto0"/>
              <w:spacing w:before="20" w:after="20" w:line="141" w:lineRule="exact"/>
              <w:ind w:firstLine="0"/>
              <w:jc w:val="center"/>
              <w:rPr>
                <w:sz w:val="14"/>
                <w:szCs w:val="14"/>
              </w:rPr>
            </w:pPr>
            <w:r w:rsidRPr="00B351D0">
              <w:rPr>
                <w:sz w:val="14"/>
                <w:szCs w:val="14"/>
              </w:rPr>
              <w:t>0.089</w:t>
            </w:r>
          </w:p>
        </w:tc>
        <w:tc>
          <w:tcPr>
            <w:tcW w:w="11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7EB6C133" w14:textId="77777777" w:rsidR="00103243" w:rsidRPr="00B351D0" w:rsidRDefault="00103243" w:rsidP="00FE73F2">
            <w:pPr>
              <w:pStyle w:val="texto0"/>
              <w:spacing w:before="20" w:after="20" w:line="141" w:lineRule="exact"/>
              <w:ind w:firstLine="0"/>
              <w:jc w:val="center"/>
              <w:rPr>
                <w:sz w:val="14"/>
                <w:szCs w:val="14"/>
              </w:rPr>
            </w:pPr>
            <w:r w:rsidRPr="00B351D0">
              <w:rPr>
                <w:sz w:val="14"/>
                <w:szCs w:val="14"/>
              </w:rPr>
              <w:t>-</w:t>
            </w:r>
            <w:r>
              <w:rPr>
                <w:sz w:val="14"/>
                <w:szCs w:val="14"/>
              </w:rPr>
              <w:t xml:space="preserve"> </w:t>
            </w:r>
            <w:r w:rsidRPr="00B351D0">
              <w:rPr>
                <w:sz w:val="14"/>
                <w:szCs w:val="14"/>
              </w:rPr>
              <w:t>0.069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441EB5D1" w14:textId="77777777" w:rsidR="00103243" w:rsidRPr="00B351D0" w:rsidRDefault="00103243" w:rsidP="00FE73F2">
            <w:pPr>
              <w:pStyle w:val="texto0"/>
              <w:spacing w:before="20" w:after="20" w:line="141" w:lineRule="exact"/>
              <w:ind w:firstLine="0"/>
              <w:jc w:val="center"/>
              <w:rPr>
                <w:sz w:val="14"/>
                <w:szCs w:val="14"/>
              </w:rPr>
            </w:pPr>
            <w:r w:rsidRPr="00B351D0">
              <w:rPr>
                <w:sz w:val="14"/>
                <w:szCs w:val="14"/>
              </w:rPr>
              <w:t>0.022</w:t>
            </w:r>
          </w:p>
        </w:tc>
      </w:tr>
      <w:tr w:rsidR="00103243" w:rsidRPr="00B351D0" w14:paraId="34B11501" w14:textId="77777777" w:rsidTr="00FE73F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71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14:paraId="3ACAF315" w14:textId="77777777" w:rsidR="00103243" w:rsidRPr="00B351D0" w:rsidRDefault="00103243" w:rsidP="00FE73F2">
            <w:pPr>
              <w:pStyle w:val="texto0"/>
              <w:spacing w:before="20" w:after="20" w:line="141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B351D0">
              <w:rPr>
                <w:b/>
                <w:sz w:val="14"/>
                <w:szCs w:val="14"/>
              </w:rPr>
              <w:t>METAS</w:t>
            </w:r>
          </w:p>
          <w:p w14:paraId="16DC4C04" w14:textId="77777777" w:rsidR="00103243" w:rsidRPr="00B351D0" w:rsidRDefault="00103243" w:rsidP="00FE73F2">
            <w:pPr>
              <w:pStyle w:val="texto0"/>
              <w:spacing w:before="20" w:after="20" w:line="141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B351D0">
              <w:rPr>
                <w:b/>
                <w:sz w:val="14"/>
                <w:szCs w:val="14"/>
              </w:rPr>
              <w:t>Sólo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aplica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para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Metas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para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el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bienestar.</w:t>
            </w:r>
          </w:p>
          <w:p w14:paraId="1C5CF1B3" w14:textId="77777777" w:rsidR="00103243" w:rsidRPr="00B351D0" w:rsidRDefault="00103243" w:rsidP="00FE73F2">
            <w:pPr>
              <w:pStyle w:val="texto0"/>
              <w:spacing w:before="20" w:after="20" w:line="141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B351D0">
              <w:rPr>
                <w:b/>
                <w:sz w:val="14"/>
                <w:szCs w:val="14"/>
              </w:rPr>
              <w:t>Puede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registrar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NA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cuando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no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aplique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meta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para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ese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año,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de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acuerdo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con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la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frecuencia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de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351D0">
              <w:rPr>
                <w:b/>
                <w:sz w:val="14"/>
                <w:szCs w:val="14"/>
              </w:rPr>
              <w:t>medición.</w:t>
            </w:r>
          </w:p>
        </w:tc>
      </w:tr>
      <w:tr w:rsidR="00103243" w:rsidRPr="00B351D0" w14:paraId="3C9AC2EF" w14:textId="77777777" w:rsidTr="00FE73F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14:paraId="087F8AF4" w14:textId="77777777" w:rsidR="00103243" w:rsidRPr="00B351D0" w:rsidRDefault="00103243" w:rsidP="00FE73F2">
            <w:pPr>
              <w:pStyle w:val="texto0"/>
              <w:spacing w:before="20" w:after="20" w:line="141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B351D0">
              <w:rPr>
                <w:b/>
                <w:sz w:val="14"/>
                <w:szCs w:val="14"/>
              </w:rPr>
              <w:t>2020</w:t>
            </w: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14:paraId="20025FF9" w14:textId="77777777" w:rsidR="00103243" w:rsidRPr="00B351D0" w:rsidRDefault="00103243" w:rsidP="00FE73F2">
            <w:pPr>
              <w:pStyle w:val="texto0"/>
              <w:spacing w:before="20" w:after="20" w:line="141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B351D0">
              <w:rPr>
                <w:b/>
                <w:sz w:val="14"/>
                <w:szCs w:val="14"/>
              </w:rPr>
              <w:t>2021</w:t>
            </w:r>
          </w:p>
        </w:tc>
        <w:tc>
          <w:tcPr>
            <w:tcW w:w="10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14:paraId="1628A92E" w14:textId="77777777" w:rsidR="00103243" w:rsidRPr="00B351D0" w:rsidRDefault="00103243" w:rsidP="00FE73F2">
            <w:pPr>
              <w:pStyle w:val="texto0"/>
              <w:spacing w:before="20" w:after="20" w:line="141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B351D0">
              <w:rPr>
                <w:b/>
                <w:sz w:val="14"/>
                <w:szCs w:val="14"/>
              </w:rPr>
              <w:t>2022</w:t>
            </w:r>
          </w:p>
        </w:tc>
        <w:tc>
          <w:tcPr>
            <w:tcW w:w="1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14:paraId="30EEF565" w14:textId="77777777" w:rsidR="00103243" w:rsidRPr="00B351D0" w:rsidRDefault="00103243" w:rsidP="00FE73F2">
            <w:pPr>
              <w:pStyle w:val="texto0"/>
              <w:spacing w:before="20" w:after="20" w:line="141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B351D0">
              <w:rPr>
                <w:b/>
                <w:sz w:val="14"/>
                <w:szCs w:val="14"/>
              </w:rPr>
              <w:t>2023</w:t>
            </w:r>
          </w:p>
        </w:tc>
        <w:tc>
          <w:tcPr>
            <w:tcW w:w="41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14:paraId="5A48F98F" w14:textId="77777777" w:rsidR="00103243" w:rsidRPr="00B351D0" w:rsidRDefault="00103243" w:rsidP="00FE73F2">
            <w:pPr>
              <w:pStyle w:val="texto0"/>
              <w:spacing w:before="20" w:after="20" w:line="141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B351D0">
              <w:rPr>
                <w:b/>
                <w:sz w:val="14"/>
                <w:szCs w:val="14"/>
              </w:rPr>
              <w:t>2024</w:t>
            </w:r>
          </w:p>
        </w:tc>
      </w:tr>
      <w:tr w:rsidR="00103243" w:rsidRPr="00B351D0" w14:paraId="49EB24A3" w14:textId="77777777" w:rsidTr="00FE73F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351874" w14:textId="77777777" w:rsidR="00103243" w:rsidRPr="00B351D0" w:rsidRDefault="00103243" w:rsidP="00FE73F2">
            <w:pPr>
              <w:pStyle w:val="texto0"/>
              <w:spacing w:before="20" w:after="20" w:line="141" w:lineRule="exact"/>
              <w:ind w:firstLine="0"/>
              <w:jc w:val="center"/>
              <w:rPr>
                <w:sz w:val="14"/>
                <w:szCs w:val="14"/>
              </w:rPr>
            </w:pPr>
            <w:r w:rsidRPr="00B351D0">
              <w:rPr>
                <w:sz w:val="14"/>
                <w:szCs w:val="14"/>
              </w:rPr>
              <w:t>NA</w:t>
            </w: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F7D482" w14:textId="77777777" w:rsidR="00103243" w:rsidRPr="00B351D0" w:rsidRDefault="00103243" w:rsidP="00FE73F2">
            <w:pPr>
              <w:pStyle w:val="texto0"/>
              <w:spacing w:before="20" w:after="20" w:line="141" w:lineRule="exact"/>
              <w:ind w:firstLine="0"/>
              <w:jc w:val="center"/>
              <w:rPr>
                <w:sz w:val="14"/>
                <w:szCs w:val="14"/>
              </w:rPr>
            </w:pPr>
            <w:r w:rsidRPr="00B351D0">
              <w:rPr>
                <w:sz w:val="14"/>
                <w:szCs w:val="14"/>
              </w:rPr>
              <w:t>NA</w:t>
            </w:r>
          </w:p>
        </w:tc>
        <w:tc>
          <w:tcPr>
            <w:tcW w:w="10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A06C2D" w14:textId="77777777" w:rsidR="00103243" w:rsidRPr="00B351D0" w:rsidRDefault="00103243" w:rsidP="00FE73F2">
            <w:pPr>
              <w:pStyle w:val="texto0"/>
              <w:spacing w:before="20" w:after="20" w:line="141" w:lineRule="exact"/>
              <w:ind w:firstLine="0"/>
              <w:jc w:val="center"/>
              <w:rPr>
                <w:sz w:val="14"/>
                <w:szCs w:val="14"/>
              </w:rPr>
            </w:pPr>
            <w:r w:rsidRPr="00B351D0">
              <w:rPr>
                <w:sz w:val="14"/>
                <w:szCs w:val="14"/>
              </w:rPr>
              <w:t>NA</w:t>
            </w:r>
          </w:p>
        </w:tc>
        <w:tc>
          <w:tcPr>
            <w:tcW w:w="1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62B1DE" w14:textId="77777777" w:rsidR="00103243" w:rsidRPr="00B351D0" w:rsidRDefault="00103243" w:rsidP="00FE73F2">
            <w:pPr>
              <w:pStyle w:val="texto0"/>
              <w:spacing w:before="20" w:after="20" w:line="141" w:lineRule="exact"/>
              <w:ind w:firstLine="0"/>
              <w:jc w:val="center"/>
              <w:rPr>
                <w:sz w:val="14"/>
                <w:szCs w:val="14"/>
              </w:rPr>
            </w:pPr>
            <w:r w:rsidRPr="00B351D0">
              <w:rPr>
                <w:sz w:val="14"/>
                <w:szCs w:val="14"/>
              </w:rPr>
              <w:t>NA</w:t>
            </w:r>
          </w:p>
        </w:tc>
        <w:tc>
          <w:tcPr>
            <w:tcW w:w="41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4E8257" w14:textId="77777777" w:rsidR="00103243" w:rsidRPr="00B351D0" w:rsidRDefault="00103243" w:rsidP="00FE73F2">
            <w:pPr>
              <w:pStyle w:val="texto0"/>
              <w:spacing w:before="20" w:after="20" w:line="141" w:lineRule="exact"/>
              <w:ind w:firstLine="0"/>
              <w:jc w:val="center"/>
              <w:rPr>
                <w:sz w:val="14"/>
                <w:szCs w:val="14"/>
              </w:rPr>
            </w:pPr>
            <w:r w:rsidRPr="00B351D0">
              <w:rPr>
                <w:sz w:val="14"/>
                <w:szCs w:val="14"/>
              </w:rPr>
              <w:t>NA</w:t>
            </w:r>
          </w:p>
        </w:tc>
      </w:tr>
    </w:tbl>
    <w:p w14:paraId="5CE963AB" w14:textId="77777777" w:rsidR="00103243" w:rsidRPr="0023059D" w:rsidRDefault="00103243" w:rsidP="00103243">
      <w:pPr>
        <w:pStyle w:val="texto0"/>
      </w:pPr>
    </w:p>
    <w:p w14:paraId="00A18AE4" w14:textId="77777777" w:rsidR="00103243" w:rsidRPr="00B351D0" w:rsidRDefault="00103243" w:rsidP="00103243">
      <w:pPr>
        <w:pStyle w:val="texto0"/>
        <w:spacing w:after="60" w:line="200" w:lineRule="exact"/>
        <w:ind w:firstLine="0"/>
        <w:jc w:val="center"/>
        <w:rPr>
          <w:b/>
        </w:rPr>
      </w:pPr>
      <w:r w:rsidRPr="00B351D0">
        <w:rPr>
          <w:b/>
        </w:rPr>
        <w:t>9.-</w:t>
      </w:r>
      <w:r>
        <w:rPr>
          <w:b/>
        </w:rPr>
        <w:t xml:space="preserve"> </w:t>
      </w:r>
      <w:r w:rsidRPr="00B351D0">
        <w:rPr>
          <w:b/>
        </w:rPr>
        <w:t>Epílogo:</w:t>
      </w:r>
      <w:r>
        <w:rPr>
          <w:b/>
        </w:rPr>
        <w:t xml:space="preserve"> </w:t>
      </w:r>
      <w:r w:rsidRPr="00B351D0">
        <w:rPr>
          <w:b/>
        </w:rPr>
        <w:t>Visión</w:t>
      </w:r>
      <w:r>
        <w:rPr>
          <w:b/>
        </w:rPr>
        <w:t xml:space="preserve"> </w:t>
      </w:r>
      <w:r w:rsidRPr="00B351D0">
        <w:rPr>
          <w:b/>
        </w:rPr>
        <w:t>hacia</w:t>
      </w:r>
      <w:r>
        <w:rPr>
          <w:b/>
        </w:rPr>
        <w:t xml:space="preserve"> </w:t>
      </w:r>
      <w:r w:rsidRPr="00B351D0">
        <w:rPr>
          <w:b/>
        </w:rPr>
        <w:t>el</w:t>
      </w:r>
      <w:r>
        <w:rPr>
          <w:b/>
        </w:rPr>
        <w:t xml:space="preserve"> </w:t>
      </w:r>
      <w:r w:rsidRPr="00B351D0">
        <w:rPr>
          <w:b/>
        </w:rPr>
        <w:t>futuro</w:t>
      </w:r>
    </w:p>
    <w:p w14:paraId="5059F24B" w14:textId="77777777" w:rsidR="00103243" w:rsidRPr="0023059D" w:rsidRDefault="00103243" w:rsidP="00103243">
      <w:pPr>
        <w:pStyle w:val="texto0"/>
        <w:spacing w:after="60" w:line="200" w:lineRule="exact"/>
        <w:rPr>
          <w:color w:val="000000"/>
          <w:szCs w:val="20"/>
        </w:rPr>
      </w:pPr>
      <w:r w:rsidRPr="0023059D">
        <w:rPr>
          <w:color w:val="000000"/>
          <w:szCs w:val="20"/>
        </w:rPr>
        <w:t>El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crecimiento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no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solo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uno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los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elementos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claves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para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la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permanencia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cualquier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organización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dentro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del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mercado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mundial,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sino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que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además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una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estrategia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que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facilita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entre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otras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cosas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la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adquisición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bienes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y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recursos,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además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que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la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direcciona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hacia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la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mejora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su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funcionamiento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y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resultados.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Al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enfocarse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hacia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el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crecimiento,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ESSA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busca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tomar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ventajas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las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oportunidades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que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se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presenten,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atraer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nuevos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clientes,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incrementar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sus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ventas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incrementar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su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capital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humano.</w:t>
      </w:r>
    </w:p>
    <w:p w14:paraId="25B0FA32" w14:textId="77777777" w:rsidR="00103243" w:rsidRDefault="00103243" w:rsidP="00103243">
      <w:pPr>
        <w:pStyle w:val="texto0"/>
        <w:spacing w:after="60" w:line="200" w:lineRule="exact"/>
        <w:rPr>
          <w:color w:val="000000"/>
          <w:szCs w:val="20"/>
        </w:rPr>
      </w:pPr>
      <w:r w:rsidRPr="0023059D">
        <w:rPr>
          <w:color w:val="000000"/>
          <w:szCs w:val="20"/>
        </w:rPr>
        <w:t>Esta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visión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crecimiento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busca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posicionar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nuestra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organización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como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una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empresa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salinera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líder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en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productividad,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confiabilidad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y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comercialización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de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sus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productos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a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nivel</w:t>
      </w:r>
      <w:r>
        <w:rPr>
          <w:color w:val="000000"/>
          <w:szCs w:val="20"/>
        </w:rPr>
        <w:t xml:space="preserve"> </w:t>
      </w:r>
      <w:r w:rsidRPr="0023059D">
        <w:rPr>
          <w:color w:val="000000"/>
          <w:szCs w:val="20"/>
        </w:rPr>
        <w:t>mundial.</w:t>
      </w:r>
    </w:p>
    <w:p w14:paraId="117B1207" w14:textId="77777777" w:rsidR="00103243" w:rsidRDefault="00103243" w:rsidP="00103243">
      <w:pPr>
        <w:pStyle w:val="Texto"/>
      </w:pPr>
      <w:r w:rsidRPr="0023059D">
        <w:lastRenderedPageBreak/>
        <w:t>Para</w:t>
      </w:r>
      <w:r>
        <w:t xml:space="preserve"> </w:t>
      </w:r>
      <w:r w:rsidRPr="0023059D">
        <w:t>alcanzar</w:t>
      </w:r>
      <w:r>
        <w:t xml:space="preserve"> </w:t>
      </w:r>
      <w:r w:rsidRPr="0023059D">
        <w:t>esta</w:t>
      </w:r>
      <w:r>
        <w:t xml:space="preserve"> </w:t>
      </w:r>
      <w:r w:rsidRPr="0023059D">
        <w:t>visión,</w:t>
      </w:r>
      <w:r>
        <w:t xml:space="preserve"> </w:t>
      </w:r>
      <w:r w:rsidRPr="0023059D">
        <w:t>se</w:t>
      </w:r>
      <w:r>
        <w:t xml:space="preserve"> </w:t>
      </w:r>
      <w:r w:rsidRPr="0023059D">
        <w:t>establecerán</w:t>
      </w:r>
      <w:r>
        <w:t xml:space="preserve"> </w:t>
      </w:r>
      <w:r w:rsidRPr="0023059D">
        <w:t>diferentes</w:t>
      </w:r>
      <w:r>
        <w:t xml:space="preserve"> </w:t>
      </w:r>
      <w:r w:rsidRPr="0023059D">
        <w:t>estrategias</w:t>
      </w:r>
      <w:r>
        <w:t xml:space="preserve"> </w:t>
      </w:r>
      <w:r w:rsidRPr="0023059D">
        <w:t>que</w:t>
      </w:r>
      <w:r>
        <w:t xml:space="preserve"> </w:t>
      </w:r>
      <w:r w:rsidRPr="0023059D">
        <w:t>permitirán</w:t>
      </w:r>
      <w:r>
        <w:t xml:space="preserve"> </w:t>
      </w:r>
      <w:r w:rsidRPr="0023059D">
        <w:t>mejorar</w:t>
      </w:r>
      <w:r>
        <w:t xml:space="preserve"> </w:t>
      </w:r>
      <w:r w:rsidRPr="0023059D">
        <w:t>de</w:t>
      </w:r>
      <w:r>
        <w:t xml:space="preserve"> </w:t>
      </w:r>
      <w:r w:rsidRPr="0023059D">
        <w:t>manera</w:t>
      </w:r>
      <w:r>
        <w:t xml:space="preserve"> </w:t>
      </w:r>
      <w:r w:rsidRPr="0023059D">
        <w:t>continuada</w:t>
      </w:r>
      <w:r>
        <w:t xml:space="preserve"> </w:t>
      </w:r>
      <w:r w:rsidRPr="0023059D">
        <w:t>no</w:t>
      </w:r>
      <w:r>
        <w:t xml:space="preserve"> </w:t>
      </w:r>
      <w:r w:rsidRPr="0023059D">
        <w:t>solo</w:t>
      </w:r>
      <w:r>
        <w:t xml:space="preserve"> </w:t>
      </w:r>
      <w:r w:rsidRPr="0023059D">
        <w:t>nuestras</w:t>
      </w:r>
      <w:r>
        <w:t xml:space="preserve"> </w:t>
      </w:r>
      <w:r w:rsidRPr="0023059D">
        <w:t>prácticas</w:t>
      </w:r>
      <w:r>
        <w:t xml:space="preserve"> </w:t>
      </w:r>
      <w:r w:rsidRPr="0023059D">
        <w:t>de</w:t>
      </w:r>
      <w:r>
        <w:t xml:space="preserve"> </w:t>
      </w:r>
      <w:r w:rsidRPr="0023059D">
        <w:t>producción,</w:t>
      </w:r>
      <w:r>
        <w:t xml:space="preserve"> </w:t>
      </w:r>
      <w:r w:rsidRPr="0023059D">
        <w:t>sino</w:t>
      </w:r>
      <w:r>
        <w:t xml:space="preserve"> </w:t>
      </w:r>
      <w:r w:rsidRPr="0023059D">
        <w:t>también</w:t>
      </w:r>
      <w:r>
        <w:t xml:space="preserve"> </w:t>
      </w:r>
      <w:r w:rsidRPr="0023059D">
        <w:t>las</w:t>
      </w:r>
      <w:r>
        <w:t xml:space="preserve"> </w:t>
      </w:r>
      <w:r w:rsidRPr="0023059D">
        <w:t>tareas</w:t>
      </w:r>
      <w:r>
        <w:t xml:space="preserve"> </w:t>
      </w:r>
      <w:r w:rsidRPr="0023059D">
        <w:t>de</w:t>
      </w:r>
      <w:r>
        <w:t xml:space="preserve"> </w:t>
      </w:r>
      <w:r w:rsidRPr="0023059D">
        <w:t>mantenimiento</w:t>
      </w:r>
      <w:r>
        <w:t xml:space="preserve"> </w:t>
      </w:r>
      <w:r w:rsidRPr="0023059D">
        <w:t>y</w:t>
      </w:r>
      <w:r>
        <w:t xml:space="preserve"> </w:t>
      </w:r>
      <w:r w:rsidRPr="0023059D">
        <w:t>logísticas</w:t>
      </w:r>
      <w:r>
        <w:t xml:space="preserve"> </w:t>
      </w:r>
      <w:r w:rsidRPr="0023059D">
        <w:t>de</w:t>
      </w:r>
      <w:r>
        <w:t xml:space="preserve"> </w:t>
      </w:r>
      <w:r w:rsidRPr="0023059D">
        <w:t>transporte,</w:t>
      </w:r>
      <w:r>
        <w:t xml:space="preserve"> </w:t>
      </w:r>
      <w:r w:rsidRPr="0023059D">
        <w:t>de</w:t>
      </w:r>
      <w:r>
        <w:t xml:space="preserve"> </w:t>
      </w:r>
      <w:r w:rsidRPr="0023059D">
        <w:t>tal</w:t>
      </w:r>
      <w:r>
        <w:t xml:space="preserve"> </w:t>
      </w:r>
      <w:r w:rsidRPr="0023059D">
        <w:t>forma</w:t>
      </w:r>
      <w:r>
        <w:t xml:space="preserve"> </w:t>
      </w:r>
      <w:r w:rsidRPr="0023059D">
        <w:t>que</w:t>
      </w:r>
      <w:r>
        <w:t xml:space="preserve"> </w:t>
      </w:r>
      <w:r w:rsidRPr="0023059D">
        <w:t>la</w:t>
      </w:r>
      <w:r>
        <w:t xml:space="preserve"> </w:t>
      </w:r>
      <w:r w:rsidRPr="0023059D">
        <w:t>sinergia</w:t>
      </w:r>
      <w:r>
        <w:t xml:space="preserve"> </w:t>
      </w:r>
      <w:r w:rsidRPr="0023059D">
        <w:t>de</w:t>
      </w:r>
      <w:r>
        <w:t xml:space="preserve"> </w:t>
      </w:r>
      <w:r w:rsidRPr="0023059D">
        <w:t>estos</w:t>
      </w:r>
      <w:r>
        <w:t xml:space="preserve"> </w:t>
      </w:r>
      <w:r w:rsidRPr="0023059D">
        <w:t>procesos</w:t>
      </w:r>
      <w:r>
        <w:t xml:space="preserve"> </w:t>
      </w:r>
      <w:r w:rsidRPr="0023059D">
        <w:t>proporcione</w:t>
      </w:r>
      <w:r>
        <w:t xml:space="preserve"> </w:t>
      </w:r>
      <w:r w:rsidRPr="0023059D">
        <w:t>la</w:t>
      </w:r>
      <w:r>
        <w:t xml:space="preserve"> </w:t>
      </w:r>
      <w:r w:rsidRPr="0023059D">
        <w:t>articulación</w:t>
      </w:r>
      <w:r>
        <w:t xml:space="preserve"> </w:t>
      </w:r>
      <w:r w:rsidRPr="0023059D">
        <w:t>necesaria</w:t>
      </w:r>
      <w:r>
        <w:t xml:space="preserve"> </w:t>
      </w:r>
      <w:r w:rsidRPr="0023059D">
        <w:t>para</w:t>
      </w:r>
      <w:r>
        <w:t xml:space="preserve"> </w:t>
      </w:r>
      <w:r w:rsidRPr="0023059D">
        <w:t>aprovechar</w:t>
      </w:r>
      <w:r>
        <w:t xml:space="preserve"> </w:t>
      </w:r>
      <w:r w:rsidRPr="0023059D">
        <w:t>la</w:t>
      </w:r>
      <w:r>
        <w:t xml:space="preserve"> </w:t>
      </w:r>
      <w:r w:rsidRPr="0023059D">
        <w:t>innovación</w:t>
      </w:r>
      <w:r>
        <w:t xml:space="preserve"> </w:t>
      </w:r>
      <w:r w:rsidRPr="0023059D">
        <w:t>y</w:t>
      </w:r>
      <w:r>
        <w:t xml:space="preserve"> </w:t>
      </w:r>
      <w:r w:rsidRPr="0023059D">
        <w:t>el</w:t>
      </w:r>
      <w:r>
        <w:t xml:space="preserve"> </w:t>
      </w:r>
      <w:r w:rsidRPr="0023059D">
        <w:t>dinamismo</w:t>
      </w:r>
      <w:r>
        <w:t xml:space="preserve"> </w:t>
      </w:r>
      <w:r w:rsidRPr="0023059D">
        <w:t>por</w:t>
      </w:r>
      <w:r>
        <w:t xml:space="preserve"> </w:t>
      </w:r>
      <w:r w:rsidRPr="0023059D">
        <w:t>parte</w:t>
      </w:r>
      <w:r>
        <w:t xml:space="preserve"> </w:t>
      </w:r>
      <w:r w:rsidRPr="0023059D">
        <w:t>de</w:t>
      </w:r>
      <w:r>
        <w:t xml:space="preserve"> </w:t>
      </w:r>
      <w:r w:rsidRPr="0023059D">
        <w:t>su</w:t>
      </w:r>
      <w:r>
        <w:t xml:space="preserve"> </w:t>
      </w:r>
      <w:r w:rsidRPr="0023059D">
        <w:t>recurso</w:t>
      </w:r>
      <w:r>
        <w:t xml:space="preserve"> </w:t>
      </w:r>
      <w:r w:rsidRPr="0023059D">
        <w:t>humano,</w:t>
      </w:r>
      <w:r>
        <w:t xml:space="preserve"> </w:t>
      </w:r>
      <w:r w:rsidRPr="0023059D">
        <w:t>en</w:t>
      </w:r>
      <w:r>
        <w:t xml:space="preserve"> </w:t>
      </w:r>
      <w:r w:rsidRPr="0023059D">
        <w:t>beneficio</w:t>
      </w:r>
      <w:r>
        <w:t xml:space="preserve"> </w:t>
      </w:r>
      <w:r w:rsidRPr="0023059D">
        <w:t>de</w:t>
      </w:r>
      <w:r>
        <w:t xml:space="preserve"> </w:t>
      </w:r>
      <w:r w:rsidRPr="0023059D">
        <w:t>sus</w:t>
      </w:r>
      <w:r>
        <w:t xml:space="preserve"> </w:t>
      </w:r>
      <w:r w:rsidRPr="0023059D">
        <w:t>socios,</w:t>
      </w:r>
      <w:r>
        <w:t xml:space="preserve"> </w:t>
      </w:r>
      <w:r w:rsidRPr="0023059D">
        <w:t>clientes</w:t>
      </w:r>
      <w:r>
        <w:t xml:space="preserve"> </w:t>
      </w:r>
      <w:r w:rsidRPr="0023059D">
        <w:t>y</w:t>
      </w:r>
      <w:r>
        <w:t xml:space="preserve"> </w:t>
      </w:r>
      <w:r w:rsidRPr="0023059D">
        <w:t>comunidad,</w:t>
      </w:r>
      <w:r>
        <w:t xml:space="preserve"> </w:t>
      </w:r>
      <w:r w:rsidRPr="0023059D">
        <w:t>con</w:t>
      </w:r>
      <w:r>
        <w:t xml:space="preserve"> </w:t>
      </w:r>
      <w:r w:rsidRPr="0023059D">
        <w:t>el</w:t>
      </w:r>
      <w:r>
        <w:t xml:space="preserve"> </w:t>
      </w:r>
      <w:r w:rsidRPr="0023059D">
        <w:t>compromiso</w:t>
      </w:r>
      <w:r>
        <w:t xml:space="preserve"> </w:t>
      </w:r>
      <w:r w:rsidRPr="0023059D">
        <w:t>de</w:t>
      </w:r>
      <w:r>
        <w:t xml:space="preserve"> </w:t>
      </w:r>
      <w:r w:rsidRPr="0023059D">
        <w:t>continuar</w:t>
      </w:r>
      <w:r>
        <w:t xml:space="preserve"> </w:t>
      </w:r>
      <w:r w:rsidRPr="0023059D">
        <w:t>protegiendo</w:t>
      </w:r>
      <w:r>
        <w:t xml:space="preserve"> </w:t>
      </w:r>
      <w:r w:rsidRPr="0023059D">
        <w:t>y</w:t>
      </w:r>
      <w:r>
        <w:t xml:space="preserve"> </w:t>
      </w:r>
      <w:r w:rsidRPr="0023059D">
        <w:t>conservando</w:t>
      </w:r>
      <w:r>
        <w:t xml:space="preserve"> </w:t>
      </w:r>
      <w:r w:rsidRPr="0023059D">
        <w:t>el</w:t>
      </w:r>
      <w:r>
        <w:t xml:space="preserve"> </w:t>
      </w:r>
      <w:r w:rsidRPr="0023059D">
        <w:t>medio</w:t>
      </w:r>
      <w:r>
        <w:t xml:space="preserve"> </w:t>
      </w:r>
      <w:r w:rsidRPr="0023059D">
        <w:t>ambiente.</w:t>
      </w:r>
    </w:p>
    <w:p w14:paraId="396F636C" w14:textId="77777777" w:rsidR="00103243" w:rsidRDefault="00103243" w:rsidP="00103243">
      <w:pPr>
        <w:pStyle w:val="Texto"/>
        <w:spacing w:after="0"/>
      </w:pPr>
      <w:r>
        <w:t xml:space="preserve">24 de septiembre de 2020.- El Director General, </w:t>
      </w:r>
      <w:r w:rsidRPr="0064044F">
        <w:rPr>
          <w:b/>
        </w:rPr>
        <w:t xml:space="preserve">Nonato Antonio Avilés </w:t>
      </w:r>
      <w:proofErr w:type="gramStart"/>
      <w:r w:rsidRPr="0064044F">
        <w:rPr>
          <w:b/>
        </w:rPr>
        <w:t>Rocha</w:t>
      </w:r>
      <w:r>
        <w:t>.-</w:t>
      </w:r>
      <w:proofErr w:type="gramEnd"/>
      <w:r>
        <w:t xml:space="preserve"> Rúbrica.</w:t>
      </w:r>
    </w:p>
    <w:p w14:paraId="0145E7A7" w14:textId="77777777" w:rsidR="00103243" w:rsidRDefault="00103243"/>
    <w:sectPr w:rsidR="00103243" w:rsidSect="00285FB9">
      <w:headerReference w:type="even" r:id="rId7"/>
      <w:headerReference w:type="default" r:id="rId8"/>
      <w:pgSz w:w="12240" w:h="15840"/>
      <w:pgMar w:top="1152" w:right="1699" w:bottom="1296" w:left="1699" w:header="706" w:footer="706" w:gutter="0"/>
      <w:pgNumType w:start="3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7F7B73" w14:textId="77777777" w:rsidR="00A00902" w:rsidRDefault="00A00902" w:rsidP="00103243">
      <w:r>
        <w:separator/>
      </w:r>
    </w:p>
  </w:endnote>
  <w:endnote w:type="continuationSeparator" w:id="0">
    <w:p w14:paraId="3D672F73" w14:textId="77777777" w:rsidR="00A00902" w:rsidRDefault="00A00902" w:rsidP="00103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Palacio (WN)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 Light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Soberana Sans Light">
    <w:altName w:val="Times New Roman"/>
    <w:charset w:val="00"/>
    <w:family w:val="modern"/>
    <w:notTrueType/>
    <w:pitch w:val="variable"/>
    <w:sig w:usb0="800000AF" w:usb1="4000204B" w:usb2="00000000" w:usb3="00000000" w:csb0="00000001" w:csb1="00000000"/>
  </w:font>
  <w:font w:name="Montserrat">
    <w:altName w:val="Cambria"/>
    <w:charset w:val="00"/>
    <w:family w:val="auto"/>
    <w:pitch w:val="variable"/>
    <w:sig w:usb0="2000020F" w:usb1="00000003" w:usb2="00000000" w:usb3="00000000" w:csb0="00000197" w:csb1="00000000"/>
  </w:font>
  <w:font w:name="Montserrat ExtraBold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983207" w14:textId="77777777" w:rsidR="00A00902" w:rsidRDefault="00A00902" w:rsidP="00103243">
      <w:r>
        <w:separator/>
      </w:r>
    </w:p>
  </w:footnote>
  <w:footnote w:type="continuationSeparator" w:id="0">
    <w:p w14:paraId="17D26701" w14:textId="77777777" w:rsidR="00A00902" w:rsidRDefault="00A00902" w:rsidP="00103243">
      <w:r>
        <w:continuationSeparator/>
      </w:r>
    </w:p>
  </w:footnote>
  <w:footnote w:id="1">
    <w:p w14:paraId="03804591" w14:textId="77777777" w:rsidR="00103243" w:rsidRPr="0061551F" w:rsidRDefault="00103243" w:rsidP="00103243">
      <w:pPr>
        <w:pStyle w:val="Textonotapie"/>
        <w:rPr>
          <w:rFonts w:ascii="Arial" w:hAnsi="Arial" w:cs="Arial"/>
        </w:rPr>
      </w:pPr>
      <w:r w:rsidRPr="0061551F">
        <w:rPr>
          <w:rStyle w:val="Refdenotaalpie"/>
          <w:rFonts w:ascii="Arial" w:hAnsi="Arial" w:cs="Arial"/>
          <w:sz w:val="18"/>
        </w:rPr>
        <w:t>1</w:t>
      </w:r>
      <w:r>
        <w:rPr>
          <w:rFonts w:ascii="Arial" w:hAnsi="Arial" w:cs="Arial"/>
          <w:sz w:val="18"/>
          <w:szCs w:val="18"/>
        </w:rPr>
        <w:t xml:space="preserve"> </w:t>
      </w:r>
      <w:r w:rsidRPr="0061551F">
        <w:rPr>
          <w:rFonts w:ascii="Arial" w:hAnsi="Arial" w:cs="Arial"/>
          <w:sz w:val="14"/>
          <w:szCs w:val="14"/>
        </w:rPr>
        <w:t>http://www.amisac.org.mx/produccion/</w:t>
      </w:r>
    </w:p>
  </w:footnote>
  <w:footnote w:id="2">
    <w:p w14:paraId="6AF97CFA" w14:textId="77777777" w:rsidR="00103243" w:rsidRPr="0061551F" w:rsidRDefault="00103243" w:rsidP="00103243">
      <w:pPr>
        <w:pStyle w:val="Textonotapie"/>
        <w:rPr>
          <w:rFonts w:ascii="Arial" w:hAnsi="Arial" w:cs="Arial"/>
          <w:sz w:val="14"/>
          <w:szCs w:val="14"/>
          <w:lang w:val="en-US"/>
        </w:rPr>
      </w:pPr>
      <w:r w:rsidRPr="00195477">
        <w:rPr>
          <w:rStyle w:val="Refdenotaalpie"/>
          <w:rFonts w:ascii="Arial" w:hAnsi="Arial" w:cs="Arial"/>
          <w:sz w:val="18"/>
          <w:lang w:val="en-US"/>
        </w:rPr>
        <w:t>2</w:t>
      </w:r>
      <w:r>
        <w:rPr>
          <w:rFonts w:ascii="Arial" w:hAnsi="Arial" w:cs="Arial"/>
          <w:lang w:val="en-US"/>
        </w:rPr>
        <w:t xml:space="preserve"> </w:t>
      </w:r>
      <w:r w:rsidRPr="0061551F">
        <w:rPr>
          <w:rFonts w:ascii="Arial" w:hAnsi="Arial" w:cs="Arial"/>
          <w:sz w:val="14"/>
          <w:szCs w:val="14"/>
          <w:lang w:val="en-US"/>
        </w:rPr>
        <w:t>Roskillinteractive.com/reports</w:t>
      </w:r>
    </w:p>
  </w:footnote>
  <w:footnote w:id="3">
    <w:p w14:paraId="003C7098" w14:textId="77777777" w:rsidR="00103243" w:rsidRPr="0061551F" w:rsidRDefault="00103243" w:rsidP="00103243">
      <w:pPr>
        <w:pStyle w:val="Textonotapie"/>
        <w:rPr>
          <w:rFonts w:ascii="Arial" w:hAnsi="Arial" w:cs="Arial"/>
          <w:sz w:val="14"/>
          <w:szCs w:val="14"/>
          <w:lang w:val="en-US"/>
        </w:rPr>
      </w:pPr>
      <w:r w:rsidRPr="00195477">
        <w:rPr>
          <w:rStyle w:val="Refdenotaalpie"/>
          <w:rFonts w:ascii="Arial" w:hAnsi="Arial" w:cs="Arial"/>
          <w:sz w:val="18"/>
          <w:lang w:val="en-US"/>
        </w:rPr>
        <w:t>3</w:t>
      </w:r>
      <w:r>
        <w:rPr>
          <w:rFonts w:ascii="Arial" w:hAnsi="Arial" w:cs="Arial"/>
          <w:sz w:val="18"/>
          <w:lang w:val="en-US"/>
        </w:rPr>
        <w:t xml:space="preserve"> </w:t>
      </w:r>
      <w:r w:rsidRPr="0061551F">
        <w:rPr>
          <w:rFonts w:ascii="Arial" w:hAnsi="Arial" w:cs="Arial"/>
          <w:sz w:val="14"/>
          <w:szCs w:val="14"/>
          <w:lang w:val="en-US"/>
        </w:rPr>
        <w:t>Roskillinteractive.com/reports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94A434" w14:textId="77777777" w:rsidR="00C37F41" w:rsidRPr="00CB4D5A" w:rsidRDefault="00A00902" w:rsidP="00892744">
    <w:pPr>
      <w:pStyle w:val="Fechas"/>
      <w:rPr>
        <w:rFonts w:cs="Times New Roman"/>
      </w:rPr>
    </w:pPr>
    <w:r>
      <w:rPr>
        <w:rFonts w:cs="Times New Roman"/>
      </w:rPr>
      <w:t xml:space="preserve"> </w:t>
    </w:r>
    <w:r w:rsidRPr="00CB4D5A">
      <w:rPr>
        <w:rFonts w:cs="Times New Roman"/>
      </w:rPr>
      <w:tab/>
      <w:t>DIARIO OFICIAL</w:t>
    </w:r>
    <w:r w:rsidRPr="00CB4D5A">
      <w:rPr>
        <w:rFonts w:cs="Times New Roman"/>
      </w:rPr>
      <w:tab/>
    </w:r>
    <w:proofErr w:type="gramStart"/>
    <w:r w:rsidRPr="00CB4D5A">
      <w:rPr>
        <w:rFonts w:cs="Times New Roman"/>
      </w:rPr>
      <w:t>Miércoles</w:t>
    </w:r>
    <w:proofErr w:type="gramEnd"/>
    <w:r w:rsidRPr="00CB4D5A">
      <w:rPr>
        <w:rFonts w:cs="Times New Roman"/>
      </w:rPr>
      <w:t xml:space="preserve"> 30 de septiembre de 2020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BBE9C" w14:textId="77777777" w:rsidR="00C37F41" w:rsidRPr="00CB4D5A" w:rsidRDefault="00A00902" w:rsidP="00892744">
    <w:pPr>
      <w:pStyle w:val="Fechas"/>
      <w:rPr>
        <w:rFonts w:cs="Times New Roman"/>
      </w:rPr>
    </w:pPr>
    <w:r w:rsidRPr="00CB4D5A">
      <w:rPr>
        <w:rFonts w:cs="Times New Roman"/>
      </w:rPr>
      <w:t>Miércoles 30 de septiembre de 202</w:t>
    </w:r>
    <w:r w:rsidRPr="00CB4D5A">
      <w:rPr>
        <w:rFonts w:cs="Times New Roman"/>
      </w:rPr>
      <w:t>0</w:t>
    </w:r>
    <w:r w:rsidRPr="00CB4D5A">
      <w:rPr>
        <w:rFonts w:cs="Times New Roman"/>
      </w:rPr>
      <w:tab/>
      <w:t>DIARIO OFICIAL</w:t>
    </w:r>
    <w:r w:rsidRPr="00CB4D5A">
      <w:rPr>
        <w:rFonts w:cs="Times New Roman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801CAD"/>
    <w:multiLevelType w:val="hybridMultilevel"/>
    <w:tmpl w:val="B0E616DC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" w15:restartNumberingAfterBreak="0">
    <w:nsid w:val="335C7C13"/>
    <w:multiLevelType w:val="hybridMultilevel"/>
    <w:tmpl w:val="672EEA44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6FB9514D"/>
    <w:multiLevelType w:val="hybridMultilevel"/>
    <w:tmpl w:val="8E107266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243"/>
    <w:rsid w:val="00103243"/>
    <w:rsid w:val="00A0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1F9CF3F8"/>
  <w15:chartTrackingRefBased/>
  <w15:docId w15:val="{CBD53355-2C7B-4C28-8268-8198CBDF7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zh-CN"/>
    </w:rPr>
  </w:style>
  <w:style w:type="paragraph" w:styleId="Ttulo1">
    <w:name w:val="heading 1"/>
    <w:basedOn w:val="Normal"/>
    <w:next w:val="Normal"/>
    <w:link w:val="Ttulo1Car"/>
    <w:qFormat/>
    <w:rsid w:val="00103243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link w:val="Ttulo2Car"/>
    <w:qFormat/>
    <w:rsid w:val="00103243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103243"/>
    <w:pPr>
      <w:keepNext/>
      <w:keepLines/>
      <w:spacing w:before="40"/>
      <w:outlineLvl w:val="2"/>
    </w:pPr>
    <w:rPr>
      <w:rFonts w:ascii="Calibri Light" w:hAnsi="Calibri Light"/>
      <w:color w:val="00008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03243"/>
    <w:rPr>
      <w:rFonts w:ascii="Times New Roman" w:eastAsia="Times New Roman" w:hAnsi="Times New Roman" w:cs="CG Palacio (WN)"/>
      <w:b/>
      <w:sz w:val="18"/>
      <w:szCs w:val="24"/>
      <w:lang w:val="es-ES" w:eastAsia="zh-CN"/>
    </w:rPr>
  </w:style>
  <w:style w:type="character" w:customStyle="1" w:styleId="Ttulo2Car">
    <w:name w:val="Título 2 Car"/>
    <w:basedOn w:val="Fuentedeprrafopredeter"/>
    <w:link w:val="Ttulo2"/>
    <w:rsid w:val="00103243"/>
    <w:rPr>
      <w:rFonts w:ascii="Arial" w:eastAsia="Times New Roman" w:hAnsi="Arial" w:cs="Helv"/>
      <w:sz w:val="18"/>
      <w:szCs w:val="20"/>
      <w:lang w:val="es-ES_tradnl" w:eastAsia="es-MX"/>
    </w:rPr>
  </w:style>
  <w:style w:type="character" w:customStyle="1" w:styleId="Ttulo3Car">
    <w:name w:val="Título 3 Car"/>
    <w:basedOn w:val="Fuentedeprrafopredeter"/>
    <w:link w:val="Ttulo3"/>
    <w:rsid w:val="00103243"/>
    <w:rPr>
      <w:rFonts w:ascii="Calibri Light" w:eastAsia="Times New Roman" w:hAnsi="Calibri Light" w:cs="Times New Roman"/>
      <w:color w:val="000080"/>
      <w:sz w:val="24"/>
      <w:szCs w:val="24"/>
      <w:lang w:val="es-ES_tradnl" w:eastAsia="zh-CN"/>
    </w:rPr>
  </w:style>
  <w:style w:type="paragraph" w:customStyle="1" w:styleId="Texto">
    <w:name w:val="Texto"/>
    <w:basedOn w:val="Normal"/>
    <w:link w:val="TextoCar"/>
    <w:rsid w:val="00103243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CABEZA">
    <w:name w:val="CABEZA"/>
    <w:basedOn w:val="Normal"/>
    <w:rsid w:val="00103243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103243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103243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103243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103243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SUBIN">
    <w:name w:val="SUBIN"/>
    <w:basedOn w:val="Texto"/>
    <w:rsid w:val="00103243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103243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103243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103243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103243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link w:val="EncabezadoCar"/>
    <w:rsid w:val="0010324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103243"/>
    <w:rPr>
      <w:rFonts w:ascii="Times New Roman" w:eastAsia="Times New Roman" w:hAnsi="Times New Roman" w:cs="Times New Roman"/>
      <w:sz w:val="24"/>
      <w:szCs w:val="24"/>
      <w:lang w:val="es-ES" w:eastAsia="zh-CN"/>
    </w:rPr>
  </w:style>
  <w:style w:type="paragraph" w:customStyle="1" w:styleId="EstilotextoPrimeralnea0">
    <w:name w:val="Estilo texto + Primera línea:  0&quot;"/>
    <w:basedOn w:val="Normal"/>
    <w:rsid w:val="00103243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character" w:customStyle="1" w:styleId="TextoCar">
    <w:name w:val="Texto Car"/>
    <w:link w:val="Texto"/>
    <w:locked/>
    <w:rsid w:val="00103243"/>
    <w:rPr>
      <w:rFonts w:ascii="Arial" w:eastAsia="Times New Roman" w:hAnsi="Arial" w:cs="Arial"/>
      <w:sz w:val="18"/>
      <w:szCs w:val="20"/>
      <w:lang w:val="es-ES" w:eastAsia="zh-CN"/>
    </w:rPr>
  </w:style>
  <w:style w:type="character" w:customStyle="1" w:styleId="ROMANOSCar">
    <w:name w:val="ROMANOS Car"/>
    <w:link w:val="ROMANOS"/>
    <w:locked/>
    <w:rsid w:val="00103243"/>
    <w:rPr>
      <w:rFonts w:ascii="Arial" w:eastAsia="Times New Roman" w:hAnsi="Arial" w:cs="Arial"/>
      <w:sz w:val="18"/>
      <w:szCs w:val="18"/>
      <w:lang w:val="es-ES" w:eastAsia="zh-CN"/>
    </w:rPr>
  </w:style>
  <w:style w:type="character" w:customStyle="1" w:styleId="ANOTACIONCar">
    <w:name w:val="ANOTACION Car"/>
    <w:link w:val="ANOTACION"/>
    <w:locked/>
    <w:rsid w:val="00103243"/>
    <w:rPr>
      <w:rFonts w:ascii="Times New Roman" w:eastAsia="Times New Roman" w:hAnsi="Times New Roman" w:cs="Times New Roman"/>
      <w:b/>
      <w:sz w:val="18"/>
      <w:szCs w:val="20"/>
      <w:lang w:val="es-ES_tradnl" w:eastAsia="zh-CN"/>
    </w:rPr>
  </w:style>
  <w:style w:type="paragraph" w:styleId="Piedepgina">
    <w:name w:val="footer"/>
    <w:basedOn w:val="Normal"/>
    <w:link w:val="PiedepginaCar"/>
    <w:rsid w:val="0010324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103243"/>
    <w:rPr>
      <w:rFonts w:ascii="Times New Roman" w:eastAsia="Times New Roman" w:hAnsi="Times New Roman" w:cs="Times New Roman"/>
      <w:sz w:val="24"/>
      <w:szCs w:val="24"/>
      <w:lang w:val="es-ES" w:eastAsia="zh-CN"/>
    </w:rPr>
  </w:style>
  <w:style w:type="character" w:styleId="Nmerodepgina">
    <w:name w:val="page number"/>
    <w:basedOn w:val="Fuentedeprrafopredeter"/>
    <w:rsid w:val="00103243"/>
  </w:style>
  <w:style w:type="paragraph" w:customStyle="1" w:styleId="texto0">
    <w:name w:val="texto"/>
    <w:basedOn w:val="Normal"/>
    <w:rsid w:val="00103243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  <w:style w:type="character" w:styleId="Refdenotaalfinal">
    <w:name w:val="endnote reference"/>
    <w:semiHidden/>
    <w:rsid w:val="00103243"/>
    <w:rPr>
      <w:vertAlign w:val="superscript"/>
    </w:rPr>
  </w:style>
  <w:style w:type="paragraph" w:styleId="Textocomentario">
    <w:name w:val="annotation text"/>
    <w:basedOn w:val="Normal"/>
    <w:link w:val="TextocomentarioCar"/>
    <w:rsid w:val="00103243"/>
    <w:rPr>
      <w:rFonts w:ascii="Montserrat Light" w:hAnsi="Montserrat Light"/>
      <w:color w:val="000000"/>
      <w:sz w:val="20"/>
      <w:szCs w:val="20"/>
      <w:lang w:val="es-ES_tradnl"/>
    </w:rPr>
  </w:style>
  <w:style w:type="character" w:customStyle="1" w:styleId="TextocomentarioCar">
    <w:name w:val="Texto comentario Car"/>
    <w:basedOn w:val="Fuentedeprrafopredeter"/>
    <w:link w:val="Textocomentario"/>
    <w:rsid w:val="00103243"/>
    <w:rPr>
      <w:rFonts w:ascii="Montserrat Light" w:eastAsia="Times New Roman" w:hAnsi="Montserrat Light" w:cs="Times New Roman"/>
      <w:color w:val="000000"/>
      <w:sz w:val="20"/>
      <w:szCs w:val="20"/>
      <w:lang w:val="es-ES_tradnl" w:eastAsia="zh-CN"/>
    </w:rPr>
  </w:style>
  <w:style w:type="paragraph" w:styleId="TDC8">
    <w:name w:val="toc 8"/>
    <w:basedOn w:val="Normal"/>
    <w:next w:val="Normal"/>
    <w:rsid w:val="00103243"/>
    <w:pPr>
      <w:ind w:left="1680"/>
    </w:pPr>
    <w:rPr>
      <w:rFonts w:ascii="Calibri" w:hAnsi="Calibri"/>
      <w:color w:val="000000"/>
      <w:sz w:val="20"/>
      <w:szCs w:val="20"/>
      <w:lang w:val="es-ES_tradnl"/>
    </w:rPr>
  </w:style>
  <w:style w:type="paragraph" w:styleId="TDC7">
    <w:name w:val="toc 7"/>
    <w:basedOn w:val="Normal"/>
    <w:next w:val="Normal"/>
    <w:rsid w:val="00103243"/>
    <w:pPr>
      <w:ind w:left="1440"/>
    </w:pPr>
    <w:rPr>
      <w:rFonts w:ascii="Calibri" w:hAnsi="Calibri"/>
      <w:color w:val="000000"/>
      <w:sz w:val="20"/>
      <w:szCs w:val="20"/>
      <w:lang w:val="es-ES_tradnl"/>
    </w:rPr>
  </w:style>
  <w:style w:type="paragraph" w:styleId="TDC6">
    <w:name w:val="toc 6"/>
    <w:basedOn w:val="Normal"/>
    <w:next w:val="Normal"/>
    <w:rsid w:val="00103243"/>
    <w:pPr>
      <w:ind w:left="1200"/>
    </w:pPr>
    <w:rPr>
      <w:rFonts w:ascii="Calibri" w:hAnsi="Calibri"/>
      <w:color w:val="000000"/>
      <w:sz w:val="20"/>
      <w:szCs w:val="20"/>
      <w:lang w:val="es-ES_tradnl"/>
    </w:rPr>
  </w:style>
  <w:style w:type="paragraph" w:styleId="TDC5">
    <w:name w:val="toc 5"/>
    <w:basedOn w:val="Normal"/>
    <w:next w:val="Normal"/>
    <w:rsid w:val="00103243"/>
    <w:pPr>
      <w:ind w:left="960"/>
    </w:pPr>
    <w:rPr>
      <w:rFonts w:ascii="Calibri" w:hAnsi="Calibri"/>
      <w:color w:val="000000"/>
      <w:sz w:val="20"/>
      <w:szCs w:val="20"/>
      <w:lang w:val="es-ES_tradnl"/>
    </w:rPr>
  </w:style>
  <w:style w:type="paragraph" w:styleId="TDC4">
    <w:name w:val="toc 4"/>
    <w:basedOn w:val="Normal"/>
    <w:next w:val="Normal"/>
    <w:rsid w:val="00103243"/>
    <w:pPr>
      <w:ind w:left="720"/>
    </w:pPr>
    <w:rPr>
      <w:rFonts w:ascii="Calibri" w:hAnsi="Calibri"/>
      <w:color w:val="000000"/>
      <w:sz w:val="20"/>
      <w:szCs w:val="20"/>
      <w:lang w:val="es-ES_tradnl"/>
    </w:rPr>
  </w:style>
  <w:style w:type="paragraph" w:styleId="TDC3">
    <w:name w:val="toc 3"/>
    <w:basedOn w:val="Normal"/>
    <w:next w:val="Normal"/>
    <w:rsid w:val="00103243"/>
    <w:pPr>
      <w:ind w:left="480"/>
    </w:pPr>
    <w:rPr>
      <w:rFonts w:ascii="Calibri" w:hAnsi="Calibri"/>
      <w:color w:val="000000"/>
      <w:sz w:val="20"/>
      <w:szCs w:val="20"/>
      <w:lang w:val="es-ES_tradnl"/>
    </w:rPr>
  </w:style>
  <w:style w:type="paragraph" w:styleId="TDC2">
    <w:name w:val="toc 2"/>
    <w:basedOn w:val="Normal"/>
    <w:next w:val="Normal"/>
    <w:rsid w:val="00103243"/>
    <w:pPr>
      <w:spacing w:before="120"/>
      <w:ind w:left="240"/>
    </w:pPr>
    <w:rPr>
      <w:rFonts w:ascii="Calibri" w:hAnsi="Calibri"/>
      <w:b/>
      <w:bCs/>
      <w:color w:val="000000"/>
      <w:sz w:val="22"/>
      <w:szCs w:val="22"/>
      <w:lang w:val="es-ES_tradnl"/>
    </w:rPr>
  </w:style>
  <w:style w:type="paragraph" w:styleId="TDC1">
    <w:name w:val="toc 1"/>
    <w:basedOn w:val="Normal"/>
    <w:next w:val="Normal"/>
    <w:rsid w:val="00103243"/>
    <w:pPr>
      <w:spacing w:before="120"/>
    </w:pPr>
    <w:rPr>
      <w:rFonts w:ascii="Calibri" w:hAnsi="Calibri"/>
      <w:b/>
      <w:bCs/>
      <w:i/>
      <w:iCs/>
      <w:color w:val="000000"/>
      <w:lang w:val="es-ES_tradnl"/>
    </w:rPr>
  </w:style>
  <w:style w:type="character" w:styleId="Refdenotaalpie">
    <w:name w:val="footnote reference"/>
    <w:semiHidden/>
    <w:rsid w:val="00103243"/>
    <w:rPr>
      <w:vertAlign w:val="superscript"/>
    </w:rPr>
  </w:style>
  <w:style w:type="paragraph" w:styleId="Textonotapie">
    <w:name w:val="footnote text"/>
    <w:basedOn w:val="Normal"/>
    <w:link w:val="TextonotapieCar"/>
    <w:rsid w:val="00103243"/>
    <w:pPr>
      <w:jc w:val="both"/>
    </w:pPr>
    <w:rPr>
      <w:rFonts w:ascii="Soberana Sans Light" w:hAnsi="Soberana Sans Light"/>
      <w:color w:val="000000"/>
      <w:sz w:val="20"/>
      <w:szCs w:val="20"/>
      <w:lang w:val="es-MX"/>
    </w:rPr>
  </w:style>
  <w:style w:type="character" w:customStyle="1" w:styleId="TextonotapieCar">
    <w:name w:val="Texto nota pie Car"/>
    <w:basedOn w:val="Fuentedeprrafopredeter"/>
    <w:link w:val="Textonotapie"/>
    <w:rsid w:val="00103243"/>
    <w:rPr>
      <w:rFonts w:ascii="Soberana Sans Light" w:eastAsia="Times New Roman" w:hAnsi="Soberana Sans Light" w:cs="Times New Roman"/>
      <w:color w:val="000000"/>
      <w:sz w:val="20"/>
      <w:szCs w:val="20"/>
      <w:lang w:eastAsia="zh-CN"/>
    </w:rPr>
  </w:style>
  <w:style w:type="paragraph" w:customStyle="1" w:styleId="EstilotextoPrimeral">
    <w:name w:val="Estilo texto + Primera l"/>
    <w:basedOn w:val="Normal"/>
    <w:rsid w:val="00103243"/>
    <w:pPr>
      <w:spacing w:after="101" w:line="216" w:lineRule="exact"/>
      <w:jc w:val="both"/>
    </w:pPr>
    <w:rPr>
      <w:rFonts w:ascii="Arial" w:hAnsi="Arial" w:cs="Arial"/>
      <w:sz w:val="18"/>
      <w:szCs w:val="18"/>
      <w:lang w:val="es-MX"/>
    </w:rPr>
  </w:style>
  <w:style w:type="paragraph" w:customStyle="1" w:styleId="Textonormal">
    <w:name w:val="Texto normal"/>
    <w:basedOn w:val="Normal"/>
    <w:rsid w:val="00103243"/>
    <w:rPr>
      <w:rFonts w:ascii="Calibri" w:hAnsi="Calibri"/>
      <w:sz w:val="22"/>
      <w:szCs w:val="22"/>
    </w:rPr>
  </w:style>
  <w:style w:type="paragraph" w:styleId="Prrafodelista">
    <w:name w:val="List Paragraph"/>
    <w:basedOn w:val="Normal"/>
    <w:qFormat/>
    <w:rsid w:val="00103243"/>
    <w:rPr>
      <w:rFonts w:ascii="Calibri" w:hAnsi="Calibri"/>
      <w:sz w:val="22"/>
      <w:szCs w:val="22"/>
    </w:rPr>
  </w:style>
  <w:style w:type="paragraph" w:customStyle="1" w:styleId="TableParagraph">
    <w:name w:val="Table Paragraph"/>
    <w:basedOn w:val="Normal"/>
    <w:rsid w:val="00103243"/>
    <w:rPr>
      <w:rFonts w:ascii="Calibri" w:hAnsi="Calibri"/>
      <w:sz w:val="22"/>
      <w:szCs w:val="22"/>
    </w:rPr>
  </w:style>
  <w:style w:type="paragraph" w:customStyle="1" w:styleId="TtuloTITULAR">
    <w:name w:val="Título TITULAR"/>
    <w:basedOn w:val="Normal"/>
    <w:rsid w:val="00103243"/>
    <w:pPr>
      <w:spacing w:line="288" w:lineRule="atLeast"/>
      <w:jc w:val="center"/>
    </w:pPr>
    <w:rPr>
      <w:rFonts w:ascii="Montserrat" w:hAnsi="Montserrat"/>
      <w:b/>
      <w:bCs/>
      <w:color w:val="FF00FF"/>
      <w:lang w:val="es-ES_tradnl"/>
    </w:rPr>
  </w:style>
  <w:style w:type="paragraph" w:customStyle="1" w:styleId="CAPITULARPRESENTACINE">
    <w:name w:val="CAPITULAR PRESENTACIÓN E"/>
    <w:basedOn w:val="Normal"/>
    <w:rsid w:val="00103243"/>
    <w:pPr>
      <w:spacing w:line="288" w:lineRule="atLeast"/>
      <w:jc w:val="both"/>
    </w:pPr>
    <w:rPr>
      <w:rFonts w:ascii="Montserrat Light" w:hAnsi="Montserrat Light"/>
      <w:color w:val="000000"/>
      <w:sz w:val="20"/>
      <w:szCs w:val="20"/>
      <w:lang w:val="es-ES_tradnl"/>
    </w:rPr>
  </w:style>
  <w:style w:type="paragraph" w:customStyle="1" w:styleId="TEXTOPRESENTACINEINT">
    <w:name w:val="TEXTO PRESENTACIÓN E INT"/>
    <w:basedOn w:val="Normal"/>
    <w:rsid w:val="00103243"/>
    <w:pPr>
      <w:spacing w:line="288" w:lineRule="atLeast"/>
      <w:jc w:val="both"/>
    </w:pPr>
    <w:rPr>
      <w:rFonts w:ascii="Montserrat Light" w:hAnsi="Montserrat Light"/>
      <w:color w:val="000000"/>
      <w:sz w:val="18"/>
      <w:szCs w:val="18"/>
      <w:lang w:val="es-ES_tradnl"/>
    </w:rPr>
  </w:style>
  <w:style w:type="paragraph" w:customStyle="1" w:styleId="CUERPODETEXTO">
    <w:name w:val="CUERPO DE TEXTO"/>
    <w:basedOn w:val="Normal"/>
    <w:rsid w:val="00103243"/>
    <w:pPr>
      <w:spacing w:line="288" w:lineRule="atLeast"/>
      <w:jc w:val="both"/>
    </w:pPr>
    <w:rPr>
      <w:rFonts w:ascii="Montserrat Light" w:hAnsi="Montserrat Light"/>
      <w:color w:val="000000"/>
      <w:sz w:val="18"/>
      <w:szCs w:val="18"/>
      <w:lang w:val="es-ES_tradnl"/>
    </w:rPr>
  </w:style>
  <w:style w:type="paragraph" w:customStyle="1" w:styleId="Ttulo1INTRODUCCIN">
    <w:name w:val="Título 1 INTRODUCCIÓN"/>
    <w:basedOn w:val="Normal"/>
    <w:next w:val="Ttulo1"/>
    <w:rsid w:val="00103243"/>
    <w:pPr>
      <w:spacing w:line="288" w:lineRule="atLeast"/>
    </w:pPr>
    <w:rPr>
      <w:rFonts w:ascii="Montserrat ExtraBold" w:hAnsi="Montserrat ExtraBold"/>
      <w:b/>
      <w:bCs/>
      <w:color w:val="FF00FF"/>
      <w:sz w:val="28"/>
      <w:szCs w:val="28"/>
      <w:lang w:val="es-ES_tradnl"/>
    </w:rPr>
  </w:style>
  <w:style w:type="paragraph" w:customStyle="1" w:styleId="Ttulo2OBJETIVO">
    <w:name w:val="Título 2 OBJETIVO"/>
    <w:basedOn w:val="Normal"/>
    <w:next w:val="Ttulo2"/>
    <w:rsid w:val="00103243"/>
    <w:pPr>
      <w:spacing w:line="288" w:lineRule="atLeast"/>
    </w:pPr>
    <w:rPr>
      <w:rFonts w:ascii="Montserrat ExtraBold" w:hAnsi="Montserrat ExtraBold"/>
      <w:b/>
      <w:bCs/>
      <w:color w:val="FF00FF"/>
      <w:lang w:val="es-ES_tradnl"/>
    </w:rPr>
  </w:style>
  <w:style w:type="paragraph" w:customStyle="1" w:styleId="Ttulo3ESTRATEGIA">
    <w:name w:val="Título 3 ESTRATEGIA"/>
    <w:basedOn w:val="Normal"/>
    <w:rsid w:val="00103243"/>
    <w:pPr>
      <w:spacing w:line="288" w:lineRule="atLeast"/>
    </w:pPr>
    <w:rPr>
      <w:rFonts w:ascii="Montserrat" w:hAnsi="Montserrat"/>
      <w:b/>
      <w:bCs/>
      <w:color w:val="C0C0C0"/>
      <w:sz w:val="22"/>
      <w:szCs w:val="22"/>
      <w:lang w:val="es-ES_tradnl"/>
    </w:rPr>
  </w:style>
  <w:style w:type="paragraph" w:customStyle="1" w:styleId="Ttulo4LINEADEACCIN">
    <w:name w:val="Título 4 LINEA DE ACCIÓN"/>
    <w:basedOn w:val="Normal"/>
    <w:rsid w:val="00103243"/>
    <w:pPr>
      <w:spacing w:line="288" w:lineRule="atLeast"/>
    </w:pPr>
    <w:rPr>
      <w:rFonts w:ascii="Montserrat" w:hAnsi="Montserrat"/>
      <w:b/>
      <w:bCs/>
      <w:color w:val="C0C0C0"/>
      <w:sz w:val="20"/>
      <w:szCs w:val="20"/>
      <w:lang w:val="es-ES_tradnl"/>
    </w:rPr>
  </w:style>
  <w:style w:type="paragraph" w:customStyle="1" w:styleId="Ttulo5OTROS">
    <w:name w:val="Título 5 OTROS"/>
    <w:basedOn w:val="Normal"/>
    <w:rsid w:val="00103243"/>
    <w:pPr>
      <w:spacing w:line="288" w:lineRule="atLeast"/>
    </w:pPr>
    <w:rPr>
      <w:rFonts w:ascii="Montserrat" w:hAnsi="Montserrat"/>
      <w:b/>
      <w:bCs/>
      <w:color w:val="000000"/>
      <w:sz w:val="18"/>
      <w:szCs w:val="18"/>
      <w:lang w:val="es-ES_tradnl"/>
    </w:rPr>
  </w:style>
  <w:style w:type="paragraph" w:customStyle="1" w:styleId="PRIMERNIVELBULLET">
    <w:name w:val="PRIMER NIVEL BULLET"/>
    <w:basedOn w:val="Normal"/>
    <w:rsid w:val="00103243"/>
    <w:pPr>
      <w:tabs>
        <w:tab w:val="left" w:pos="720"/>
      </w:tabs>
      <w:spacing w:line="288" w:lineRule="atLeast"/>
      <w:ind w:left="720" w:hanging="432"/>
      <w:jc w:val="both"/>
    </w:pPr>
    <w:rPr>
      <w:rFonts w:ascii="Montserrat Light" w:hAnsi="Montserrat Light"/>
      <w:color w:val="000000"/>
      <w:sz w:val="18"/>
      <w:szCs w:val="18"/>
      <w:lang w:val="es-ES_tradnl"/>
    </w:rPr>
  </w:style>
  <w:style w:type="paragraph" w:customStyle="1" w:styleId="SEGUNDONIVELGUIN">
    <w:name w:val="SEGUNDO NIVEL GUIÓN"/>
    <w:rsid w:val="00103243"/>
    <w:pPr>
      <w:tabs>
        <w:tab w:val="left" w:pos="720"/>
      </w:tabs>
      <w:spacing w:after="0" w:line="240" w:lineRule="auto"/>
      <w:ind w:left="720" w:hanging="432"/>
    </w:pPr>
    <w:rPr>
      <w:rFonts w:ascii="Montserrat Light" w:eastAsia="Times New Roman" w:hAnsi="Montserrat Light" w:cs="Times New Roman"/>
      <w:color w:val="000000"/>
      <w:sz w:val="18"/>
      <w:szCs w:val="18"/>
      <w:lang w:val="es-ES_tradnl" w:eastAsia="zh-CN"/>
    </w:rPr>
  </w:style>
  <w:style w:type="paragraph" w:customStyle="1" w:styleId="TERCERNIVELBULLET">
    <w:name w:val="TERCER NIVEL BULLET"/>
    <w:basedOn w:val="Normal"/>
    <w:rsid w:val="00103243"/>
    <w:pPr>
      <w:tabs>
        <w:tab w:val="left" w:pos="720"/>
      </w:tabs>
      <w:spacing w:line="288" w:lineRule="atLeast"/>
      <w:ind w:left="720" w:hanging="432"/>
    </w:pPr>
    <w:rPr>
      <w:rFonts w:ascii="Montserrat Light" w:hAnsi="Montserrat Light"/>
      <w:color w:val="000000"/>
      <w:sz w:val="18"/>
      <w:szCs w:val="18"/>
      <w:lang w:val="es-ES_tradnl"/>
    </w:rPr>
  </w:style>
  <w:style w:type="paragraph" w:customStyle="1" w:styleId="CUARTONIVELBULLETHUEC">
    <w:name w:val="CUARTO NIVEL BULLET HUEC"/>
    <w:basedOn w:val="Normal"/>
    <w:rsid w:val="00103243"/>
    <w:pPr>
      <w:spacing w:line="288" w:lineRule="atLeast"/>
    </w:pPr>
    <w:rPr>
      <w:rFonts w:ascii="Montserrat Light" w:hAnsi="Montserrat Light"/>
      <w:color w:val="000000"/>
      <w:sz w:val="18"/>
      <w:szCs w:val="18"/>
      <w:lang w:val="es-ES_tradnl"/>
    </w:rPr>
  </w:style>
  <w:style w:type="paragraph" w:customStyle="1" w:styleId="SuperndicePiedefoto">
    <w:name w:val="Superíndice_Pie de foto"/>
    <w:basedOn w:val="Normal"/>
    <w:rsid w:val="00103243"/>
    <w:pPr>
      <w:spacing w:line="288" w:lineRule="atLeast"/>
      <w:ind w:left="280"/>
    </w:pPr>
    <w:rPr>
      <w:rFonts w:ascii="Montserrat Light" w:hAnsi="Montserrat Light"/>
      <w:color w:val="000000"/>
      <w:sz w:val="16"/>
      <w:szCs w:val="16"/>
      <w:lang w:val="es-ES_tradnl"/>
    </w:rPr>
  </w:style>
  <w:style w:type="paragraph" w:customStyle="1" w:styleId="Presentacin">
    <w:name w:val="Presentación"/>
    <w:basedOn w:val="Normal"/>
    <w:rsid w:val="00103243"/>
    <w:pPr>
      <w:jc w:val="both"/>
    </w:pPr>
    <w:rPr>
      <w:rFonts w:ascii="Montserrat Light" w:hAnsi="Montserrat Light"/>
      <w:color w:val="808080"/>
      <w:sz w:val="20"/>
      <w:szCs w:val="20"/>
      <w:lang w:val="es-ES_tradnl"/>
    </w:rPr>
  </w:style>
  <w:style w:type="paragraph" w:customStyle="1" w:styleId="annotationsubject">
    <w:name w:val="annotation subject"/>
    <w:basedOn w:val="Textocomentario"/>
    <w:next w:val="Textocomentario"/>
    <w:rsid w:val="00103243"/>
    <w:rPr>
      <w:b/>
      <w:bCs/>
    </w:rPr>
  </w:style>
  <w:style w:type="paragraph" w:customStyle="1" w:styleId="BalloonText">
    <w:name w:val="Balloon Text"/>
    <w:basedOn w:val="Normal"/>
    <w:rsid w:val="00103243"/>
    <w:rPr>
      <w:rFonts w:ascii="Segoe UI" w:hAnsi="Segoe UI" w:cs="Segoe UI"/>
      <w:color w:val="000000"/>
      <w:sz w:val="18"/>
      <w:szCs w:val="18"/>
      <w:lang w:val="es-ES_tradnl"/>
    </w:rPr>
  </w:style>
  <w:style w:type="paragraph" w:customStyle="1" w:styleId="TtulodeTDC">
    <w:name w:val="Título de TDC"/>
    <w:basedOn w:val="Ttulo1"/>
    <w:next w:val="Normal"/>
    <w:qFormat/>
    <w:rsid w:val="00103243"/>
    <w:pPr>
      <w:keepNext/>
      <w:keepLines/>
      <w:pBdr>
        <w:bottom w:val="none" w:sz="0" w:space="0" w:color="auto"/>
        <w:between w:val="none" w:sz="0" w:space="0" w:color="auto"/>
      </w:pBdr>
      <w:spacing w:before="240" w:line="259" w:lineRule="atLeast"/>
      <w:jc w:val="center"/>
    </w:pPr>
    <w:rPr>
      <w:rFonts w:ascii="Montserrat ExtraBold" w:hAnsi="Montserrat ExtraBold" w:cs="Times New Roman"/>
      <w:b w:val="0"/>
      <w:color w:val="FF00FF"/>
      <w:sz w:val="28"/>
      <w:szCs w:val="28"/>
      <w:lang w:val="es-MX"/>
    </w:rPr>
  </w:style>
  <w:style w:type="paragraph" w:customStyle="1" w:styleId="Ttulos">
    <w:name w:val="Títulos"/>
    <w:basedOn w:val="Ttulo1INTRODUCCIN"/>
    <w:next w:val="Ttulo2OBJETIVO"/>
    <w:rsid w:val="00103243"/>
    <w:pPr>
      <w:jc w:val="center"/>
    </w:pPr>
  </w:style>
  <w:style w:type="paragraph" w:customStyle="1" w:styleId="Titulo1guia">
    <w:name w:val="Titulo1_guia"/>
    <w:basedOn w:val="Ttulos"/>
    <w:rsid w:val="00103243"/>
  </w:style>
  <w:style w:type="paragraph" w:customStyle="1" w:styleId="Tdc9">
    <w:name w:val="Tdc 9"/>
    <w:basedOn w:val="Normal"/>
    <w:next w:val="Normal"/>
    <w:rsid w:val="00103243"/>
    <w:pPr>
      <w:ind w:left="1920"/>
    </w:pPr>
    <w:rPr>
      <w:rFonts w:ascii="Calibri" w:hAnsi="Calibri"/>
      <w:color w:val="000000"/>
      <w:sz w:val="20"/>
      <w:szCs w:val="20"/>
      <w:lang w:val="es-ES_tradnl"/>
    </w:rPr>
  </w:style>
  <w:style w:type="paragraph" w:customStyle="1" w:styleId="Default">
    <w:name w:val="Default"/>
    <w:rsid w:val="00103243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NormalWeb">
    <w:name w:val="Normal (Web)"/>
    <w:basedOn w:val="Normal"/>
    <w:rsid w:val="00103243"/>
    <w:pPr>
      <w:spacing w:before="100" w:after="100"/>
    </w:pPr>
    <w:rPr>
      <w:lang w:val="es-MX"/>
    </w:rPr>
  </w:style>
  <w:style w:type="paragraph" w:customStyle="1" w:styleId="xxmsonormal">
    <w:name w:val="x_x_msonormal"/>
    <w:basedOn w:val="Normal"/>
    <w:rsid w:val="00103243"/>
    <w:pPr>
      <w:spacing w:before="100" w:after="100"/>
    </w:pPr>
    <w:rPr>
      <w:lang w:val="es-MX"/>
    </w:rPr>
  </w:style>
  <w:style w:type="paragraph" w:customStyle="1" w:styleId="xmsonormal">
    <w:name w:val="x_msonormal"/>
    <w:basedOn w:val="Normal"/>
    <w:rsid w:val="00103243"/>
    <w:pPr>
      <w:spacing w:before="100" w:after="100"/>
    </w:pPr>
    <w:rPr>
      <w:lang w:val="es-MX"/>
    </w:rPr>
  </w:style>
  <w:style w:type="paragraph" w:styleId="Revisin">
    <w:name w:val="Revision"/>
    <w:rsid w:val="00103243"/>
    <w:pPr>
      <w:spacing w:after="0" w:line="240" w:lineRule="auto"/>
    </w:pPr>
    <w:rPr>
      <w:rFonts w:ascii="Montserrat Light" w:eastAsia="Times New Roman" w:hAnsi="Montserrat Light" w:cs="Times New Roman"/>
      <w:color w:val="000000"/>
      <w:sz w:val="24"/>
      <w:szCs w:val="24"/>
      <w:lang w:val="es-ES_tradnl" w:eastAsia="zh-CN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03243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03243"/>
    <w:rPr>
      <w:rFonts w:ascii="Times New Roman" w:eastAsia="Times New Roman" w:hAnsi="Times New Roman" w:cs="Times New Roman"/>
      <w:sz w:val="20"/>
      <w:szCs w:val="20"/>
      <w:lang w:val="es-ES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0324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3243"/>
    <w:rPr>
      <w:rFonts w:ascii="Segoe UI" w:eastAsia="Times New Roman" w:hAnsi="Segoe UI" w:cs="Segoe UI"/>
      <w:sz w:val="18"/>
      <w:szCs w:val="18"/>
      <w:lang w:val="es-ES" w:eastAsia="zh-CN"/>
    </w:rPr>
  </w:style>
  <w:style w:type="paragraph" w:customStyle="1" w:styleId="Sumario">
    <w:name w:val="Sumario"/>
    <w:basedOn w:val="Normal"/>
    <w:rsid w:val="00103243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/>
      <w:sz w:val="18"/>
      <w:szCs w:val="18"/>
      <w:lang w:eastAsia="es-ES"/>
    </w:rPr>
  </w:style>
  <w:style w:type="paragraph" w:customStyle="1" w:styleId="Secreta">
    <w:name w:val="Secreta"/>
    <w:basedOn w:val="Normal"/>
    <w:autoRedefine/>
    <w:rsid w:val="00103243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6580</Words>
  <Characters>36195</Characters>
  <Application>Microsoft Office Word</Application>
  <DocSecurity>0</DocSecurity>
  <Lines>301</Lines>
  <Paragraphs>85</Paragraphs>
  <ScaleCrop>false</ScaleCrop>
  <Company/>
  <LinksUpToDate>false</LinksUpToDate>
  <CharactersWithSpaces>42690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AJR</dc:creator>
  <cp:keywords/>
  <dc:description/>
  <cp:lastModifiedBy>AJR</cp:lastModifiedBy>
  <cp:revision>1</cp:revision>
  <dcterms:created xsi:type="dcterms:W3CDTF">2020-09-30T12:57:00Z</dcterms:created>
  <dcterms:modified xsi:type="dcterms:W3CDTF">2020-09-30T12:58:00Z</dcterms:modified>
</cp:coreProperties>
</file>